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41735" w14:textId="655B365A" w:rsidR="00A57CF3" w:rsidRDefault="00A57CF3">
      <w:pPr>
        <w:spacing w:line="240" w:lineRule="atLeast"/>
        <w:rPr>
          <w:b/>
        </w:rPr>
      </w:pPr>
    </w:p>
    <w:p w14:paraId="7740FC53" w14:textId="77777777" w:rsidR="00A57CF3" w:rsidRDefault="00A57CF3">
      <w:pPr>
        <w:spacing w:line="240" w:lineRule="atLeast"/>
        <w:rPr>
          <w:b/>
        </w:rPr>
      </w:pPr>
    </w:p>
    <w:p w14:paraId="4BBC2C2F" w14:textId="1D6D17FF" w:rsidR="001F7B35" w:rsidRPr="001B70B2" w:rsidRDefault="001B70B2">
      <w:pPr>
        <w:spacing w:line="240" w:lineRule="atLeast"/>
        <w:rPr>
          <w:b/>
        </w:rPr>
      </w:pPr>
      <w:r w:rsidRPr="001B70B2">
        <w:rPr>
          <w:b/>
        </w:rPr>
        <w:t>SHEILA MURNAGHAN</w:t>
      </w:r>
    </w:p>
    <w:p w14:paraId="0CF7D860" w14:textId="77777777" w:rsidR="001F7B35" w:rsidRDefault="001F7B35">
      <w:pPr>
        <w:spacing w:line="240" w:lineRule="atLeast"/>
      </w:pPr>
    </w:p>
    <w:p w14:paraId="1B34916D" w14:textId="77777777" w:rsidR="001F7B35" w:rsidRDefault="001F7B35">
      <w:pPr>
        <w:spacing w:line="240" w:lineRule="atLeast"/>
        <w:ind w:right="-2880"/>
      </w:pPr>
      <w:r>
        <w:t xml:space="preserve">Dept. of Classical Studies             </w:t>
      </w:r>
      <w:r>
        <w:tab/>
      </w:r>
      <w:r>
        <w:tab/>
        <w:t xml:space="preserve">or         </w:t>
      </w:r>
      <w:r>
        <w:tab/>
      </w:r>
      <w:r>
        <w:tab/>
        <w:t>111 Llanfair Rd.</w:t>
      </w:r>
    </w:p>
    <w:p w14:paraId="4ABBBF11" w14:textId="77777777" w:rsidR="001F7B35" w:rsidRDefault="001F7B35">
      <w:pPr>
        <w:spacing w:line="240" w:lineRule="atLeast"/>
        <w:ind w:right="-2880"/>
      </w:pPr>
      <w:r>
        <w:t>201 Cohen Hall</w:t>
      </w:r>
      <w:r>
        <w:tab/>
      </w:r>
      <w:r>
        <w:tab/>
      </w:r>
      <w:r>
        <w:tab/>
      </w:r>
      <w:r>
        <w:tab/>
        <w:t xml:space="preserve">                                    Ardmore, Pa. 19003</w:t>
      </w:r>
    </w:p>
    <w:p w14:paraId="1F9DB90F" w14:textId="77777777" w:rsidR="001F7B35" w:rsidRDefault="001F7B35">
      <w:pPr>
        <w:spacing w:line="240" w:lineRule="atLeast"/>
        <w:ind w:right="-2880"/>
      </w:pPr>
      <w:r>
        <w:t xml:space="preserve">The University of Pennsylvania                    </w:t>
      </w:r>
      <w:r>
        <w:tab/>
      </w:r>
      <w:r>
        <w:tab/>
      </w:r>
      <w:r>
        <w:tab/>
      </w:r>
      <w:r>
        <w:tab/>
        <w:t>610-649-1349</w:t>
      </w:r>
    </w:p>
    <w:p w14:paraId="00D12BAD" w14:textId="77777777" w:rsidR="001F7B35" w:rsidRDefault="001F7B35">
      <w:pPr>
        <w:spacing w:line="240" w:lineRule="atLeast"/>
      </w:pPr>
      <w:r>
        <w:t>Philadelphia, Pennsylvania 19104-6304</w:t>
      </w:r>
    </w:p>
    <w:p w14:paraId="73853A4D" w14:textId="77777777" w:rsidR="001F7B35" w:rsidRDefault="001F7B35">
      <w:pPr>
        <w:spacing w:line="240" w:lineRule="atLeast"/>
      </w:pPr>
      <w:r>
        <w:t>phone: 215-898-7425</w:t>
      </w:r>
    </w:p>
    <w:p w14:paraId="591A8D7D" w14:textId="77777777" w:rsidR="001F7B35" w:rsidRDefault="001F7B35">
      <w:pPr>
        <w:spacing w:line="240" w:lineRule="atLeast"/>
      </w:pPr>
      <w:r>
        <w:t>fax: 215-898-6568</w:t>
      </w:r>
    </w:p>
    <w:p w14:paraId="6AB2E0FB" w14:textId="77777777" w:rsidR="001F7B35" w:rsidRDefault="001F7B35">
      <w:pPr>
        <w:spacing w:line="240" w:lineRule="atLeast"/>
      </w:pPr>
      <w:r>
        <w:t>e-mail: smurnagh@sas.upenn.edu</w:t>
      </w:r>
    </w:p>
    <w:p w14:paraId="6B6DDE97" w14:textId="77777777" w:rsidR="001F7B35" w:rsidRDefault="001F7B35">
      <w:pPr>
        <w:spacing w:line="240" w:lineRule="atLeast"/>
      </w:pPr>
    </w:p>
    <w:p w14:paraId="710125C9" w14:textId="77777777" w:rsidR="001F7B35" w:rsidRDefault="001F7B35">
      <w:pPr>
        <w:spacing w:line="240" w:lineRule="atLeast"/>
        <w:rPr>
          <w:u w:val="single"/>
        </w:rPr>
      </w:pPr>
    </w:p>
    <w:p w14:paraId="5413959E" w14:textId="77777777" w:rsidR="001F7B35" w:rsidRDefault="001F7B35">
      <w:pPr>
        <w:spacing w:line="240" w:lineRule="atLeast"/>
        <w:rPr>
          <w:u w:val="single"/>
        </w:rPr>
      </w:pPr>
    </w:p>
    <w:p w14:paraId="0E5FA325" w14:textId="77777777" w:rsidR="001F7B35" w:rsidRDefault="001F7B35">
      <w:pPr>
        <w:spacing w:line="240" w:lineRule="atLeast"/>
        <w:rPr>
          <w:b/>
          <w:u w:val="single"/>
        </w:rPr>
      </w:pPr>
      <w:r>
        <w:rPr>
          <w:b/>
          <w:u w:val="single"/>
        </w:rPr>
        <w:t>Main Scholarly and Teaching Interests</w:t>
      </w:r>
    </w:p>
    <w:p w14:paraId="060286A1" w14:textId="77777777" w:rsidR="001F7B35" w:rsidRDefault="001F7B35">
      <w:pPr>
        <w:spacing w:line="240" w:lineRule="atLeast"/>
        <w:rPr>
          <w:rStyle w:val="CommentReference"/>
        </w:rPr>
      </w:pPr>
    </w:p>
    <w:p w14:paraId="29F38D34" w14:textId="77777777" w:rsidR="001F7B35" w:rsidRDefault="001F7B35">
      <w:pPr>
        <w:spacing w:line="240" w:lineRule="atLeast"/>
        <w:rPr>
          <w:u w:val="single"/>
        </w:rPr>
      </w:pPr>
      <w:r>
        <w:t>Greek poetry, especially epic and tragedy; gender in classical culture; classical reception; Greek historiography, especially Herodotus</w:t>
      </w:r>
    </w:p>
    <w:p w14:paraId="7F7CDF00" w14:textId="77777777" w:rsidR="001F7B35" w:rsidRDefault="001F7B35">
      <w:pPr>
        <w:spacing w:line="240" w:lineRule="atLeast"/>
        <w:rPr>
          <w:u w:val="single"/>
        </w:rPr>
      </w:pPr>
    </w:p>
    <w:p w14:paraId="7483FE67" w14:textId="77777777" w:rsidR="001F7B35" w:rsidRDefault="001F7B35">
      <w:pPr>
        <w:spacing w:line="240" w:lineRule="atLeast"/>
        <w:rPr>
          <w:u w:val="single"/>
        </w:rPr>
      </w:pPr>
    </w:p>
    <w:p w14:paraId="06C3BBEB" w14:textId="77777777" w:rsidR="001F7B35" w:rsidRDefault="001F7B35">
      <w:pPr>
        <w:spacing w:line="240" w:lineRule="atLeast"/>
        <w:rPr>
          <w:u w:val="single"/>
        </w:rPr>
      </w:pPr>
      <w:r>
        <w:rPr>
          <w:b/>
          <w:u w:val="single"/>
        </w:rPr>
        <w:t>Positions Held</w:t>
      </w:r>
    </w:p>
    <w:p w14:paraId="1E0CDBA6" w14:textId="77777777" w:rsidR="001F7B35" w:rsidRDefault="001F7B35">
      <w:pPr>
        <w:spacing w:line="240" w:lineRule="atLeast"/>
        <w:ind w:right="432"/>
      </w:pPr>
    </w:p>
    <w:p w14:paraId="6E532866" w14:textId="77777777" w:rsidR="001F7B35" w:rsidRDefault="001F7B35">
      <w:pPr>
        <w:spacing w:line="240" w:lineRule="atLeast"/>
        <w:ind w:right="-720"/>
      </w:pPr>
      <w:r>
        <w:t xml:space="preserve">2001 --             University of Pennsylvania:  Alfred Reginald Allen Memorial Professor of Greek </w:t>
      </w:r>
    </w:p>
    <w:p w14:paraId="0741BAA2" w14:textId="77777777" w:rsidR="001F7B35" w:rsidRDefault="001F7B35">
      <w:pPr>
        <w:spacing w:line="240" w:lineRule="atLeast"/>
        <w:ind w:right="-720"/>
      </w:pPr>
    </w:p>
    <w:p w14:paraId="7FA189C7" w14:textId="77777777" w:rsidR="001F7B35" w:rsidRDefault="001F7B35">
      <w:pPr>
        <w:spacing w:line="240" w:lineRule="atLeast"/>
        <w:ind w:right="432"/>
      </w:pPr>
      <w:r>
        <w:t>1990 --             University of Pennsylvania:  Associate Professor, Professor</w:t>
      </w:r>
    </w:p>
    <w:p w14:paraId="732F8895" w14:textId="77777777" w:rsidR="001F7B35" w:rsidRDefault="001F7B35">
      <w:pPr>
        <w:spacing w:line="240" w:lineRule="atLeast"/>
        <w:ind w:right="432"/>
      </w:pPr>
    </w:p>
    <w:p w14:paraId="0197AE8C" w14:textId="77777777" w:rsidR="001F7B35" w:rsidRDefault="001F7B35">
      <w:pPr>
        <w:spacing w:line="240" w:lineRule="atLeast"/>
      </w:pPr>
      <w:r>
        <w:t>1979-1990       Yale University:  Lecturer, Assistant Professor, Associate Professor</w:t>
      </w:r>
    </w:p>
    <w:p w14:paraId="330FF26C" w14:textId="77777777" w:rsidR="001F7B35" w:rsidRDefault="001F7B35">
      <w:pPr>
        <w:spacing w:line="240" w:lineRule="atLeast"/>
        <w:ind w:right="7344"/>
      </w:pPr>
    </w:p>
    <w:p w14:paraId="05D3F09B" w14:textId="77777777" w:rsidR="001F7B35" w:rsidRDefault="001F7B35">
      <w:pPr>
        <w:spacing w:line="240" w:lineRule="atLeast"/>
        <w:rPr>
          <w:caps/>
          <w:u w:val="single"/>
        </w:rPr>
      </w:pPr>
    </w:p>
    <w:p w14:paraId="2EC22158" w14:textId="77777777" w:rsidR="001F7B35" w:rsidRDefault="001F7B35">
      <w:pPr>
        <w:spacing w:line="240" w:lineRule="atLeast"/>
        <w:rPr>
          <w:u w:val="single"/>
        </w:rPr>
      </w:pPr>
      <w:r>
        <w:rPr>
          <w:b/>
          <w:u w:val="single"/>
        </w:rPr>
        <w:t>Education</w:t>
      </w:r>
    </w:p>
    <w:p w14:paraId="6886038C" w14:textId="77777777" w:rsidR="001F7B35" w:rsidRDefault="001F7B35">
      <w:pPr>
        <w:spacing w:line="240" w:lineRule="atLeast"/>
        <w:rPr>
          <w:u w:val="single"/>
        </w:rPr>
      </w:pPr>
    </w:p>
    <w:p w14:paraId="7842FA7E" w14:textId="7B7C0853" w:rsidR="001F7B35" w:rsidRDefault="001F7B35">
      <w:pPr>
        <w:spacing w:line="240" w:lineRule="atLeast"/>
        <w:ind w:right="576"/>
      </w:pPr>
      <w:r>
        <w:t>1975-1980      The University of North Carolina at Chapel Hill        Ph.D.  l980</w:t>
      </w:r>
    </w:p>
    <w:p w14:paraId="3C90BA32" w14:textId="77777777" w:rsidR="001F7B35" w:rsidRDefault="001F7B35">
      <w:pPr>
        <w:spacing w:line="240" w:lineRule="atLeast"/>
      </w:pPr>
    </w:p>
    <w:p w14:paraId="1743E4E9" w14:textId="77777777" w:rsidR="001F7B35" w:rsidRDefault="001F7B35">
      <w:pPr>
        <w:spacing w:line="240" w:lineRule="atLeast"/>
        <w:ind w:right="576"/>
      </w:pPr>
      <w:r>
        <w:t>1973-1975      Newnham College, Cambridge                                    B.A.  1975</w:t>
      </w:r>
    </w:p>
    <w:p w14:paraId="22B182D5" w14:textId="77777777" w:rsidR="001F7B35" w:rsidRDefault="001F7B35">
      <w:pPr>
        <w:spacing w:line="240" w:lineRule="atLeast"/>
        <w:ind w:right="432"/>
      </w:pPr>
      <w:r>
        <w:t xml:space="preserve"> </w:t>
      </w:r>
    </w:p>
    <w:p w14:paraId="0EF4E419" w14:textId="77777777" w:rsidR="001F7B35" w:rsidRDefault="001F7B35">
      <w:pPr>
        <w:spacing w:line="240" w:lineRule="atLeast"/>
        <w:ind w:right="432"/>
      </w:pPr>
      <w:r>
        <w:t xml:space="preserve">1969-1973      Harvard University                                                      A.B.  1973                                                    </w:t>
      </w:r>
    </w:p>
    <w:p w14:paraId="63DF47D4" w14:textId="77777777" w:rsidR="001F7B35" w:rsidRDefault="001F7B35">
      <w:pPr>
        <w:spacing w:line="240" w:lineRule="atLeast"/>
        <w:rPr>
          <w:b/>
        </w:rPr>
      </w:pPr>
    </w:p>
    <w:p w14:paraId="07D38B6D" w14:textId="77777777" w:rsidR="001F7B35" w:rsidRDefault="001F7B35">
      <w:pPr>
        <w:spacing w:line="240" w:lineRule="atLeast"/>
        <w:rPr>
          <w:b/>
        </w:rPr>
      </w:pPr>
    </w:p>
    <w:p w14:paraId="59988E4B" w14:textId="77777777" w:rsidR="001F7B35" w:rsidRDefault="001F7B35">
      <w:pPr>
        <w:spacing w:line="240" w:lineRule="atLeast"/>
        <w:rPr>
          <w:b/>
        </w:rPr>
      </w:pPr>
    </w:p>
    <w:p w14:paraId="4C97A7D7" w14:textId="77777777" w:rsidR="001F7B35" w:rsidRPr="008E5CED" w:rsidRDefault="001F7B35">
      <w:pPr>
        <w:spacing w:line="240" w:lineRule="atLeast"/>
        <w:rPr>
          <w:b/>
        </w:rPr>
      </w:pPr>
      <w:r>
        <w:rPr>
          <w:b/>
          <w:u w:val="single"/>
        </w:rPr>
        <w:t>Fellowships, Grants, and Awards</w:t>
      </w:r>
    </w:p>
    <w:p w14:paraId="710EBFB7" w14:textId="77777777" w:rsidR="001F7B35" w:rsidRDefault="001F7B35">
      <w:pPr>
        <w:spacing w:line="240" w:lineRule="atLeast"/>
      </w:pPr>
    </w:p>
    <w:p w14:paraId="3253E62B" w14:textId="161CF141" w:rsidR="004F17BA" w:rsidRDefault="004F17BA" w:rsidP="001B04D0">
      <w:pPr>
        <w:spacing w:line="240" w:lineRule="atLeast"/>
        <w:jc w:val="both"/>
      </w:pPr>
      <w:r>
        <w:t>2019</w:t>
      </w:r>
      <w:r>
        <w:tab/>
        <w:t xml:space="preserve">          Lindback Award for Distinguished Teaching, University of Pennsylvania</w:t>
      </w:r>
    </w:p>
    <w:p w14:paraId="57B1BAE3" w14:textId="77777777" w:rsidR="004F17BA" w:rsidRDefault="004F17BA" w:rsidP="001B04D0">
      <w:pPr>
        <w:spacing w:line="240" w:lineRule="atLeast"/>
        <w:jc w:val="both"/>
      </w:pPr>
    </w:p>
    <w:p w14:paraId="3BD3487C" w14:textId="654546E1" w:rsidR="00C455BB" w:rsidRDefault="00C455BB" w:rsidP="001B04D0">
      <w:pPr>
        <w:spacing w:line="240" w:lineRule="atLeast"/>
        <w:jc w:val="both"/>
      </w:pPr>
      <w:r>
        <w:t>2016-17         Faculty Fellowship, Penn Humanities Forum</w:t>
      </w:r>
    </w:p>
    <w:p w14:paraId="3390A306" w14:textId="77777777" w:rsidR="00C455BB" w:rsidRDefault="00C455BB" w:rsidP="001B04D0">
      <w:pPr>
        <w:spacing w:line="240" w:lineRule="atLeast"/>
        <w:jc w:val="both"/>
      </w:pPr>
    </w:p>
    <w:p w14:paraId="68AB273C" w14:textId="7CAE2B25" w:rsidR="009B2E72" w:rsidRDefault="009B2E72" w:rsidP="001B04D0">
      <w:pPr>
        <w:spacing w:line="240" w:lineRule="atLeast"/>
        <w:jc w:val="both"/>
      </w:pPr>
      <w:r>
        <w:t>2016              Award for best paper by a post-PhD scholar, Women’s Classical Caucus</w:t>
      </w:r>
    </w:p>
    <w:p w14:paraId="090D15BF" w14:textId="77777777" w:rsidR="009B2E72" w:rsidRDefault="009B2E72" w:rsidP="001B04D0">
      <w:pPr>
        <w:spacing w:line="240" w:lineRule="atLeast"/>
        <w:jc w:val="both"/>
      </w:pPr>
    </w:p>
    <w:p w14:paraId="5DDDBCCD" w14:textId="77777777" w:rsidR="00FC2F9D" w:rsidRDefault="00FC2F9D" w:rsidP="001B04D0">
      <w:pPr>
        <w:spacing w:line="240" w:lineRule="atLeast"/>
        <w:jc w:val="both"/>
      </w:pPr>
      <w:r>
        <w:t>2014 -15        Loeb Classical Library Foundation Fellowship</w:t>
      </w:r>
    </w:p>
    <w:p w14:paraId="1EA0DEEA" w14:textId="77777777" w:rsidR="00FC2F9D" w:rsidRDefault="00FC2F9D" w:rsidP="001B04D0">
      <w:pPr>
        <w:spacing w:line="240" w:lineRule="atLeast"/>
        <w:jc w:val="both"/>
      </w:pPr>
    </w:p>
    <w:p w14:paraId="1C9473B4" w14:textId="77777777" w:rsidR="001F7B35" w:rsidRDefault="001F7B35" w:rsidP="001B04D0">
      <w:pPr>
        <w:spacing w:line="240" w:lineRule="atLeast"/>
        <w:jc w:val="both"/>
      </w:pPr>
      <w:r>
        <w:t xml:space="preserve">2013-14         Mellon Faculty Fellowship, Penn Humanities Forum </w:t>
      </w:r>
    </w:p>
    <w:p w14:paraId="062778D1" w14:textId="77777777" w:rsidR="001B04D0" w:rsidRDefault="001B04D0" w:rsidP="001B04D0">
      <w:pPr>
        <w:spacing w:line="240" w:lineRule="atLeast"/>
        <w:jc w:val="both"/>
      </w:pPr>
    </w:p>
    <w:p w14:paraId="335294C9" w14:textId="67CB67F3" w:rsidR="001B04D0" w:rsidRDefault="001B04D0" w:rsidP="00663558">
      <w:pPr>
        <w:spacing w:line="240" w:lineRule="atLeast"/>
        <w:jc w:val="both"/>
      </w:pPr>
      <w:r>
        <w:t xml:space="preserve">2010              </w:t>
      </w:r>
      <w:proofErr w:type="spellStart"/>
      <w:r>
        <w:t>Umhoefer</w:t>
      </w:r>
      <w:proofErr w:type="spellEnd"/>
      <w:r>
        <w:t xml:space="preserve"> Priz</w:t>
      </w:r>
      <w:r w:rsidR="00666026">
        <w:t>e for Achievement in Humanities</w:t>
      </w:r>
      <w:r>
        <w:t xml:space="preserve"> </w:t>
      </w:r>
    </w:p>
    <w:p w14:paraId="0222B8F7" w14:textId="77777777" w:rsidR="00117AA7" w:rsidRDefault="00117AA7" w:rsidP="001B04D0">
      <w:pPr>
        <w:spacing w:line="240" w:lineRule="atLeast"/>
      </w:pPr>
    </w:p>
    <w:p w14:paraId="091E9C53" w14:textId="418707BD" w:rsidR="001B04D0" w:rsidRDefault="001B04D0" w:rsidP="001B04D0">
      <w:pPr>
        <w:spacing w:line="240" w:lineRule="atLeast"/>
      </w:pPr>
      <w:r>
        <w:t xml:space="preserve">1999              </w:t>
      </w:r>
      <w:r w:rsidR="009B2E72">
        <w:t xml:space="preserve"> </w:t>
      </w:r>
      <w:r>
        <w:t xml:space="preserve">Summer Course Development Grant in Women’s Studies, The University </w:t>
      </w:r>
    </w:p>
    <w:p w14:paraId="765FBF4B" w14:textId="77777777" w:rsidR="001B04D0" w:rsidRDefault="001B04D0" w:rsidP="001B04D0">
      <w:pPr>
        <w:spacing w:line="240" w:lineRule="atLeast"/>
        <w:ind w:left="5040" w:firstLine="720"/>
      </w:pPr>
      <w:r>
        <w:t>of Pennsylvania</w:t>
      </w:r>
    </w:p>
    <w:p w14:paraId="523A9859" w14:textId="77777777" w:rsidR="001B04D0" w:rsidRDefault="001B04D0">
      <w:pPr>
        <w:spacing w:line="240" w:lineRule="atLeast"/>
      </w:pPr>
    </w:p>
    <w:p w14:paraId="2CF35F7B" w14:textId="77777777" w:rsidR="001B04D0" w:rsidRPr="008E5CED" w:rsidRDefault="001B04D0">
      <w:pPr>
        <w:spacing w:line="240" w:lineRule="atLeast"/>
        <w:rPr>
          <w:rFonts w:ascii="Times New Roman" w:hAnsi="Times New Roman"/>
          <w:i/>
          <w:color w:val="000000"/>
          <w:sz w:val="26"/>
        </w:rPr>
      </w:pPr>
      <w:r>
        <w:t>1989</w:t>
      </w:r>
      <w:r>
        <w:tab/>
      </w:r>
      <w:r>
        <w:tab/>
      </w:r>
      <w:r w:rsidR="00534059">
        <w:rPr>
          <w:rFonts w:ascii="Times New Roman" w:hAnsi="Times New Roman"/>
          <w:color w:val="000000"/>
          <w:sz w:val="26"/>
        </w:rPr>
        <w:t>“Best New Journal”</w:t>
      </w:r>
      <w:r w:rsidRPr="008E5CED">
        <w:rPr>
          <w:rFonts w:ascii="Times New Roman" w:hAnsi="Times New Roman"/>
          <w:color w:val="000000"/>
          <w:sz w:val="26"/>
        </w:rPr>
        <w:t xml:space="preserve"> award from CELJ to editors of </w:t>
      </w:r>
      <w:r w:rsidRPr="008E5CED">
        <w:rPr>
          <w:rFonts w:ascii="Times New Roman" w:hAnsi="Times New Roman"/>
          <w:i/>
          <w:color w:val="000000"/>
          <w:sz w:val="26"/>
        </w:rPr>
        <w:t xml:space="preserve">The Yale Journal </w:t>
      </w:r>
    </w:p>
    <w:p w14:paraId="0FA2C0A9" w14:textId="77777777" w:rsidR="001B04D0" w:rsidRDefault="001B04D0" w:rsidP="001B04D0">
      <w:pPr>
        <w:spacing w:line="240" w:lineRule="atLeast"/>
        <w:ind w:left="6480" w:firstLine="720"/>
      </w:pPr>
      <w:r w:rsidRPr="008E5CED">
        <w:rPr>
          <w:rFonts w:ascii="Times New Roman" w:hAnsi="Times New Roman"/>
          <w:i/>
          <w:color w:val="000000"/>
          <w:sz w:val="26"/>
        </w:rPr>
        <w:t>of Criticism</w:t>
      </w:r>
    </w:p>
    <w:p w14:paraId="71C5D81A" w14:textId="77777777" w:rsidR="001B04D0" w:rsidRDefault="001B04D0">
      <w:pPr>
        <w:spacing w:line="240" w:lineRule="atLeast"/>
      </w:pPr>
    </w:p>
    <w:p w14:paraId="4E004CF0" w14:textId="77777777" w:rsidR="001B04D0" w:rsidRDefault="001B04D0">
      <w:pPr>
        <w:spacing w:line="240" w:lineRule="atLeast"/>
      </w:pPr>
      <w:r>
        <w:t>1984-1985       Junior Fellowship, The Center for Hellenic Studies</w:t>
      </w:r>
    </w:p>
    <w:p w14:paraId="7C9477D0" w14:textId="77777777" w:rsidR="001B04D0" w:rsidRDefault="001B04D0">
      <w:pPr>
        <w:spacing w:line="240" w:lineRule="atLeast"/>
      </w:pPr>
      <w:r>
        <w:t xml:space="preserve">                        Morse Fellowship, Yale</w:t>
      </w:r>
    </w:p>
    <w:p w14:paraId="66C56497" w14:textId="77777777" w:rsidR="001B04D0" w:rsidRDefault="001B04D0">
      <w:pPr>
        <w:spacing w:line="240" w:lineRule="atLeast"/>
      </w:pPr>
    </w:p>
    <w:p w14:paraId="3DB0E2C7" w14:textId="77777777" w:rsidR="001B04D0" w:rsidRDefault="001B04D0">
      <w:pPr>
        <w:spacing w:line="240" w:lineRule="atLeast"/>
      </w:pPr>
      <w:r>
        <w:t>1983                NEH Course Development Grant</w:t>
      </w:r>
    </w:p>
    <w:p w14:paraId="45F8B1AD" w14:textId="77777777" w:rsidR="001B04D0" w:rsidRDefault="001B04D0">
      <w:pPr>
        <w:spacing w:line="240" w:lineRule="atLeast"/>
      </w:pPr>
    </w:p>
    <w:p w14:paraId="70C51B54" w14:textId="425133C6" w:rsidR="001B04D0" w:rsidRDefault="001B04D0">
      <w:pPr>
        <w:spacing w:line="240" w:lineRule="atLeast"/>
        <w:ind w:right="144"/>
      </w:pPr>
      <w:r>
        <w:t>1981-1982       Mellon Fellowship, Whitney Humanities Center, Yale</w:t>
      </w:r>
    </w:p>
    <w:p w14:paraId="403C0ECB" w14:textId="5B104FBF" w:rsidR="005C38F8" w:rsidRDefault="005C38F8">
      <w:pPr>
        <w:spacing w:line="240" w:lineRule="atLeast"/>
        <w:ind w:right="144"/>
      </w:pPr>
    </w:p>
    <w:p w14:paraId="1BD02F9A" w14:textId="6271016C" w:rsidR="005C38F8" w:rsidRDefault="005C38F8">
      <w:pPr>
        <w:spacing w:line="240" w:lineRule="atLeast"/>
        <w:ind w:right="144"/>
      </w:pPr>
      <w:r>
        <w:t>1975-1980</w:t>
      </w:r>
      <w:r>
        <w:tab/>
        <w:t xml:space="preserve">Douglas Young Fellowship, UNC – Chapel Hill </w:t>
      </w:r>
    </w:p>
    <w:p w14:paraId="54B64B6B" w14:textId="77777777" w:rsidR="001B04D0" w:rsidRDefault="001B04D0">
      <w:pPr>
        <w:spacing w:line="240" w:lineRule="atLeast"/>
      </w:pPr>
    </w:p>
    <w:p w14:paraId="707822E8" w14:textId="77777777" w:rsidR="00663558" w:rsidRDefault="00663558">
      <w:pPr>
        <w:spacing w:line="240" w:lineRule="atLeast"/>
        <w:rPr>
          <w:b/>
          <w:u w:val="single"/>
        </w:rPr>
      </w:pPr>
    </w:p>
    <w:p w14:paraId="4BE012B8" w14:textId="77777777" w:rsidR="001B04D0" w:rsidRDefault="001B04D0">
      <w:pPr>
        <w:spacing w:line="240" w:lineRule="atLeast"/>
        <w:rPr>
          <w:b/>
          <w:u w:val="single"/>
        </w:rPr>
      </w:pPr>
    </w:p>
    <w:p w14:paraId="6E3B012C" w14:textId="77777777" w:rsidR="001B04D0" w:rsidRDefault="001B04D0">
      <w:pPr>
        <w:spacing w:line="240" w:lineRule="atLeast"/>
      </w:pPr>
      <w:r>
        <w:rPr>
          <w:b/>
          <w:u w:val="single"/>
        </w:rPr>
        <w:t>Publications</w:t>
      </w:r>
    </w:p>
    <w:p w14:paraId="68A8D723" w14:textId="77777777" w:rsidR="001B04D0" w:rsidRDefault="001B04D0">
      <w:pPr>
        <w:spacing w:line="240" w:lineRule="atLeast"/>
      </w:pPr>
    </w:p>
    <w:p w14:paraId="3052581F" w14:textId="77777777" w:rsidR="001B04D0" w:rsidRDefault="001B04D0">
      <w:pPr>
        <w:spacing w:line="240" w:lineRule="atLeast"/>
      </w:pPr>
      <w:r>
        <w:rPr>
          <w:u w:val="single"/>
        </w:rPr>
        <w:t>Books</w:t>
      </w:r>
    </w:p>
    <w:p w14:paraId="2C72A90B" w14:textId="77777777" w:rsidR="00090DCD" w:rsidRDefault="00090DCD">
      <w:pPr>
        <w:spacing w:line="240" w:lineRule="atLeast"/>
      </w:pPr>
    </w:p>
    <w:p w14:paraId="4FEE0A17" w14:textId="6AAC7A89" w:rsidR="005175CB" w:rsidRPr="005175CB" w:rsidRDefault="005175CB">
      <w:pPr>
        <w:spacing w:line="240" w:lineRule="atLeast"/>
      </w:pPr>
      <w:r>
        <w:rPr>
          <w:i/>
        </w:rPr>
        <w:t>Childhood and the Classics: Britain and America, 1850-1965</w:t>
      </w:r>
      <w:r>
        <w:t>, with Deborah</w:t>
      </w:r>
      <w:r w:rsidR="009C7CB5">
        <w:t xml:space="preserve"> H. Roberts, </w:t>
      </w:r>
      <w:r w:rsidR="00090DCD">
        <w:t xml:space="preserve">Oxford: </w:t>
      </w:r>
      <w:r w:rsidR="00446C7F">
        <w:t>Oxfor</w:t>
      </w:r>
      <w:r>
        <w:t>d University Press 2018</w:t>
      </w:r>
      <w:r w:rsidR="00A342F4">
        <w:t>; paperback reprint 2020</w:t>
      </w:r>
    </w:p>
    <w:p w14:paraId="7A05E5CD" w14:textId="77777777" w:rsidR="005175CB" w:rsidRDefault="005175CB">
      <w:pPr>
        <w:spacing w:line="240" w:lineRule="atLeast"/>
        <w:rPr>
          <w:i/>
        </w:rPr>
      </w:pPr>
    </w:p>
    <w:p w14:paraId="482AB5E1" w14:textId="75E5C79D" w:rsidR="00AF1E3A" w:rsidRDefault="00AF1E3A">
      <w:pPr>
        <w:spacing w:line="240" w:lineRule="atLeast"/>
      </w:pPr>
      <w:r>
        <w:rPr>
          <w:i/>
        </w:rPr>
        <w:t>Hip Sublime: Beat Writers and the Classical Tradition</w:t>
      </w:r>
      <w:r>
        <w:t xml:space="preserve">, co-edited </w:t>
      </w:r>
      <w:r w:rsidR="00090DCD">
        <w:t>with Ralph M. Rosen, Columbus</w:t>
      </w:r>
      <w:r>
        <w:t>, Ohio State University Press 2018</w:t>
      </w:r>
      <w:r w:rsidR="00FF5BF2">
        <w:t>; paperback reprint 2019</w:t>
      </w:r>
    </w:p>
    <w:p w14:paraId="7E9DCAC9" w14:textId="77777777" w:rsidR="00AF1E3A" w:rsidRDefault="00AF1E3A">
      <w:pPr>
        <w:spacing w:line="240" w:lineRule="atLeast"/>
      </w:pPr>
    </w:p>
    <w:p w14:paraId="7F031201" w14:textId="5A118F63" w:rsidR="00AF1E3A" w:rsidRPr="00AF1E3A" w:rsidRDefault="00AF1E3A">
      <w:pPr>
        <w:spacing w:line="240" w:lineRule="atLeast"/>
      </w:pPr>
      <w:r>
        <w:t xml:space="preserve">Euripides, </w:t>
      </w:r>
      <w:r>
        <w:rPr>
          <w:i/>
        </w:rPr>
        <w:t>Medea</w:t>
      </w:r>
      <w:r>
        <w:t xml:space="preserve">, Norton Critical Edition, </w:t>
      </w:r>
      <w:r w:rsidR="00BD3C20">
        <w:t>New York: Norton 2018</w:t>
      </w:r>
      <w:r w:rsidR="00594730">
        <w:t>; Norton Library reprint 2021</w:t>
      </w:r>
    </w:p>
    <w:p w14:paraId="2990525B" w14:textId="77777777" w:rsidR="00AF1E3A" w:rsidRDefault="00AF1E3A">
      <w:pPr>
        <w:spacing w:line="240" w:lineRule="atLeast"/>
        <w:rPr>
          <w:i/>
        </w:rPr>
      </w:pPr>
    </w:p>
    <w:p w14:paraId="699AB802" w14:textId="0B27B6D1" w:rsidR="001B04D0" w:rsidRPr="00DF37D9" w:rsidRDefault="001B04D0">
      <w:pPr>
        <w:spacing w:line="240" w:lineRule="atLeast"/>
      </w:pPr>
      <w:r w:rsidRPr="00094D9D">
        <w:rPr>
          <w:i/>
        </w:rPr>
        <w:t>Odyssean Identities in Modern Cultures</w:t>
      </w:r>
      <w:r>
        <w:rPr>
          <w:i/>
        </w:rPr>
        <w:t>: The Journey Home</w:t>
      </w:r>
      <w:r>
        <w:t>, co-edited wi</w:t>
      </w:r>
      <w:r w:rsidR="00335E15">
        <w:t xml:space="preserve">th Hunter Gardner, Columbus: </w:t>
      </w:r>
      <w:r>
        <w:t>Ohio State University Press</w:t>
      </w:r>
      <w:r w:rsidR="00335E15">
        <w:t xml:space="preserve"> 2014</w:t>
      </w:r>
      <w:r w:rsidR="00605699">
        <w:t>; paperback reprint 2016</w:t>
      </w:r>
    </w:p>
    <w:p w14:paraId="6F921052" w14:textId="77777777" w:rsidR="001B04D0" w:rsidRDefault="001B04D0">
      <w:pPr>
        <w:spacing w:line="240" w:lineRule="atLeast"/>
        <w:rPr>
          <w:i/>
        </w:rPr>
      </w:pPr>
    </w:p>
    <w:p w14:paraId="518913B2" w14:textId="622A23A8" w:rsidR="001B04D0" w:rsidRDefault="001B04D0">
      <w:pPr>
        <w:spacing w:line="240" w:lineRule="atLeast"/>
      </w:pPr>
      <w:r w:rsidRPr="000C5839">
        <w:rPr>
          <w:i/>
        </w:rPr>
        <w:t>Women and Slaves in Greco-Roman Culture: Differential Equations</w:t>
      </w:r>
      <w:r>
        <w:t xml:space="preserve">, co-edited with Sandra R. </w:t>
      </w:r>
      <w:proofErr w:type="spellStart"/>
      <w:r>
        <w:t>Joshel</w:t>
      </w:r>
      <w:proofErr w:type="spellEnd"/>
      <w:r>
        <w:t>, London: Routledge 1998; paperback reprint 2001</w:t>
      </w:r>
    </w:p>
    <w:p w14:paraId="12C581E3" w14:textId="77777777" w:rsidR="001B04D0" w:rsidRDefault="001B04D0">
      <w:pPr>
        <w:spacing w:line="240" w:lineRule="atLeast"/>
        <w:ind w:right="7632"/>
      </w:pPr>
    </w:p>
    <w:p w14:paraId="3E149C5C" w14:textId="05A6BE79" w:rsidR="001B04D0" w:rsidRDefault="001B04D0" w:rsidP="001B04D0">
      <w:pPr>
        <w:spacing w:line="240" w:lineRule="atLeast"/>
      </w:pPr>
      <w:r w:rsidRPr="000C5839">
        <w:rPr>
          <w:i/>
        </w:rPr>
        <w:t>Disguise and Recognition in the Odyssey</w:t>
      </w:r>
      <w:r w:rsidR="00C0630A">
        <w:t xml:space="preserve">, </w:t>
      </w:r>
      <w:r>
        <w:t xml:space="preserve">Princeton: Princeton University Press 1987; </w:t>
      </w:r>
    </w:p>
    <w:p w14:paraId="37BF466C" w14:textId="77777777" w:rsidR="001B04D0" w:rsidRDefault="001B04D0" w:rsidP="001B04D0">
      <w:pPr>
        <w:spacing w:line="240" w:lineRule="atLeast"/>
      </w:pPr>
      <w:r>
        <w:t>second edition, Lanham, Md.: Lexington Books, 2011</w:t>
      </w:r>
    </w:p>
    <w:p w14:paraId="45D71D09" w14:textId="77777777" w:rsidR="001A6843" w:rsidRDefault="001A6843" w:rsidP="001B04D0">
      <w:pPr>
        <w:spacing w:line="240" w:lineRule="atLeast"/>
      </w:pPr>
    </w:p>
    <w:p w14:paraId="62C2BEA5" w14:textId="77777777" w:rsidR="008731F1" w:rsidRDefault="008731F1" w:rsidP="001B04D0">
      <w:pPr>
        <w:spacing w:line="240" w:lineRule="atLeast"/>
        <w:rPr>
          <w:u w:val="single"/>
        </w:rPr>
      </w:pPr>
    </w:p>
    <w:p w14:paraId="55E227FB" w14:textId="27AAE93E" w:rsidR="00DE05BB" w:rsidRDefault="001B04D0" w:rsidP="001B04D0">
      <w:pPr>
        <w:spacing w:line="240" w:lineRule="atLeast"/>
      </w:pPr>
      <w:r>
        <w:rPr>
          <w:u w:val="single"/>
        </w:rPr>
        <w:t>Articles etc.</w:t>
      </w:r>
      <w:r w:rsidR="00933675">
        <w:t xml:space="preserve"> </w:t>
      </w:r>
    </w:p>
    <w:p w14:paraId="50D6A9BF" w14:textId="563ADF20" w:rsidR="009C2768" w:rsidRDefault="009C2768" w:rsidP="001B04D0">
      <w:pPr>
        <w:spacing w:line="240" w:lineRule="atLeast"/>
      </w:pPr>
    </w:p>
    <w:p w14:paraId="2B8EA731" w14:textId="77777777" w:rsidR="009C2768" w:rsidRPr="00933675" w:rsidRDefault="009C2768" w:rsidP="001B04D0">
      <w:pPr>
        <w:spacing w:line="240" w:lineRule="atLeast"/>
      </w:pPr>
    </w:p>
    <w:p w14:paraId="09439B23" w14:textId="77777777" w:rsidR="0064281D" w:rsidRDefault="0064281D" w:rsidP="00AF1E3A"/>
    <w:p w14:paraId="5724F76D" w14:textId="087B661F" w:rsidR="00A44855" w:rsidRDefault="00AB505B" w:rsidP="0064281D">
      <w:r>
        <w:t xml:space="preserve">Translation of </w:t>
      </w:r>
      <w:proofErr w:type="spellStart"/>
      <w:r>
        <w:t>Nonnus</w:t>
      </w:r>
      <w:proofErr w:type="spellEnd"/>
      <w:r>
        <w:t xml:space="preserve">, </w:t>
      </w:r>
      <w:proofErr w:type="spellStart"/>
      <w:r>
        <w:rPr>
          <w:i/>
          <w:iCs/>
        </w:rPr>
        <w:t>Dionysiaca</w:t>
      </w:r>
      <w:proofErr w:type="spellEnd"/>
      <w:r>
        <w:rPr>
          <w:i/>
          <w:iCs/>
        </w:rPr>
        <w:t xml:space="preserve"> </w:t>
      </w:r>
      <w:r>
        <w:t>19, for</w:t>
      </w:r>
      <w:r w:rsidR="00F12095">
        <w:t xml:space="preserve">thcoming in </w:t>
      </w:r>
      <w:r>
        <w:t>Stanley Lombardo and William Levitan</w:t>
      </w:r>
      <w:r w:rsidR="00F12095">
        <w:t xml:space="preserve">, eds. </w:t>
      </w:r>
      <w:proofErr w:type="spellStart"/>
      <w:r w:rsidR="00F12095">
        <w:rPr>
          <w:i/>
          <w:iCs/>
        </w:rPr>
        <w:t>Nonnus</w:t>
      </w:r>
      <w:proofErr w:type="spellEnd"/>
      <w:r w:rsidR="00F12095">
        <w:rPr>
          <w:i/>
          <w:iCs/>
        </w:rPr>
        <w:t>: A Group Translation</w:t>
      </w:r>
      <w:r w:rsidR="00F12095">
        <w:t>, University of Mich</w:t>
      </w:r>
      <w:r w:rsidR="00B446C4">
        <w:t>i</w:t>
      </w:r>
      <w:r w:rsidR="00F12095">
        <w:t>gan Press</w:t>
      </w:r>
      <w:r>
        <w:t xml:space="preserve"> </w:t>
      </w:r>
    </w:p>
    <w:p w14:paraId="4FD1BD5F" w14:textId="3C5AB550" w:rsidR="003D704D" w:rsidRDefault="003D704D" w:rsidP="0064281D"/>
    <w:p w14:paraId="3CE4EE6D" w14:textId="32D26916" w:rsidR="005A395E" w:rsidRPr="005A395E" w:rsidRDefault="003D704D" w:rsidP="005A395E">
      <w:pPr>
        <w:rPr>
          <w:i/>
        </w:rPr>
      </w:pPr>
      <w:r>
        <w:t>“</w:t>
      </w:r>
      <w:r w:rsidRPr="003D704D">
        <w:t>Champion of History, Inveterate Liar: Biographies of Heinrich Schliemann for Young Readers</w:t>
      </w:r>
      <w:r>
        <w:t xml:space="preserve">,” forthcoming in Katarzyna Marciniak, ed., </w:t>
      </w:r>
      <w:r>
        <w:rPr>
          <w:i/>
          <w:iCs/>
        </w:rPr>
        <w:t>Our Mythical History</w:t>
      </w:r>
      <w:r>
        <w:t xml:space="preserve">: </w:t>
      </w:r>
      <w:r w:rsidR="005A395E" w:rsidRPr="005A395E">
        <w:rPr>
          <w:i/>
        </w:rPr>
        <w:t>Children’s and Young Adults’ Culture in Response to the Heritage of Ancient Greece and Rome</w:t>
      </w:r>
    </w:p>
    <w:p w14:paraId="3F91D406" w14:textId="587FCA29" w:rsidR="00B03521" w:rsidRDefault="00B03521" w:rsidP="00D80A96">
      <w:pPr>
        <w:rPr>
          <w:i/>
        </w:rPr>
      </w:pPr>
    </w:p>
    <w:p w14:paraId="0426B9EF" w14:textId="3374AEA3" w:rsidR="00B03521" w:rsidRDefault="00B03521" w:rsidP="00B03521">
      <w:pPr>
        <w:rPr>
          <w:i/>
          <w:szCs w:val="24"/>
        </w:rPr>
      </w:pPr>
      <w:r>
        <w:rPr>
          <w:szCs w:val="24"/>
        </w:rPr>
        <w:t xml:space="preserve">“Reading the Mind of Ajax,” </w:t>
      </w:r>
      <w:r w:rsidR="008A32DD">
        <w:rPr>
          <w:szCs w:val="24"/>
        </w:rPr>
        <w:t xml:space="preserve">forthcoming in Felix Budelmann and </w:t>
      </w:r>
      <w:proofErr w:type="spellStart"/>
      <w:r w:rsidR="008A32DD">
        <w:rPr>
          <w:szCs w:val="24"/>
        </w:rPr>
        <w:t>Ineke</w:t>
      </w:r>
      <w:proofErr w:type="spellEnd"/>
      <w:r w:rsidR="008A32DD">
        <w:rPr>
          <w:szCs w:val="24"/>
        </w:rPr>
        <w:t xml:space="preserve"> </w:t>
      </w:r>
      <w:proofErr w:type="spellStart"/>
      <w:r w:rsidR="008A32DD">
        <w:rPr>
          <w:szCs w:val="24"/>
        </w:rPr>
        <w:t>Sluiter</w:t>
      </w:r>
      <w:proofErr w:type="spellEnd"/>
      <w:r w:rsidR="008A32DD">
        <w:rPr>
          <w:szCs w:val="24"/>
        </w:rPr>
        <w:t xml:space="preserve">, eds, </w:t>
      </w:r>
      <w:r w:rsidR="008A32DD">
        <w:rPr>
          <w:i/>
          <w:szCs w:val="24"/>
        </w:rPr>
        <w:t>Minds on Stage</w:t>
      </w:r>
      <w:r w:rsidR="00FF5BF2">
        <w:rPr>
          <w:i/>
          <w:szCs w:val="24"/>
        </w:rPr>
        <w:t>: Cognition in Greek Tragedy</w:t>
      </w:r>
    </w:p>
    <w:p w14:paraId="1E5C82C0" w14:textId="5E10C9ED" w:rsidR="00317206" w:rsidRDefault="00317206" w:rsidP="00B03521">
      <w:pPr>
        <w:rPr>
          <w:i/>
          <w:szCs w:val="24"/>
        </w:rPr>
      </w:pPr>
    </w:p>
    <w:p w14:paraId="64E06C48" w14:textId="77777777" w:rsidR="00317206" w:rsidRPr="00A44855" w:rsidRDefault="00317206" w:rsidP="00317206">
      <w:pPr>
        <w:rPr>
          <w:bCs/>
          <w:i/>
          <w:iCs/>
        </w:rPr>
      </w:pPr>
      <w:r>
        <w:rPr>
          <w:bCs/>
          <w:iCs/>
        </w:rPr>
        <w:t>“</w:t>
      </w:r>
      <w:r w:rsidRPr="00A44855">
        <w:rPr>
          <w:bCs/>
          <w:iCs/>
        </w:rPr>
        <w:t>New Hope for Old Stories:</w:t>
      </w:r>
      <w:r>
        <w:rPr>
          <w:bCs/>
          <w:iCs/>
        </w:rPr>
        <w:t xml:space="preserve"> </w:t>
      </w:r>
      <w:proofErr w:type="spellStart"/>
      <w:r w:rsidRPr="00A44855">
        <w:rPr>
          <w:bCs/>
          <w:iCs/>
        </w:rPr>
        <w:t>Yiyun</w:t>
      </w:r>
      <w:proofErr w:type="spellEnd"/>
      <w:r w:rsidRPr="00A44855">
        <w:rPr>
          <w:bCs/>
          <w:iCs/>
        </w:rPr>
        <w:t xml:space="preserve"> Li’s Gilgamesh and Ali Smith’s Antigone</w:t>
      </w:r>
      <w:r>
        <w:rPr>
          <w:bCs/>
          <w:iCs/>
        </w:rPr>
        <w:t xml:space="preserve">,” with Deborah H. Roberts, forthcoming in Katarzyna Marciniak, ed. </w:t>
      </w:r>
      <w:r w:rsidRPr="00A44855">
        <w:rPr>
          <w:bCs/>
          <w:i/>
          <w:iCs/>
        </w:rPr>
        <w:t xml:space="preserve">Our Mythical Hope </w:t>
      </w:r>
    </w:p>
    <w:p w14:paraId="451F828E" w14:textId="1250EF32" w:rsidR="00317206" w:rsidRPr="00473367" w:rsidRDefault="00317206" w:rsidP="00B03521">
      <w:pPr>
        <w:rPr>
          <w:bCs/>
        </w:rPr>
      </w:pPr>
      <w:r w:rsidRPr="00A44855">
        <w:rPr>
          <w:bCs/>
          <w:i/>
          <w:iCs/>
        </w:rPr>
        <w:t xml:space="preserve">in Children’s &amp; Young Adults’ Culture... </w:t>
      </w:r>
      <w:r w:rsidRPr="00A44855">
        <w:rPr>
          <w:i/>
          <w:iCs/>
        </w:rPr>
        <w:t>The (In)efficacy of Ancient Myths in Overcoming the Hardships of Life</w:t>
      </w:r>
      <w:r w:rsidR="00473367">
        <w:rPr>
          <w:i/>
          <w:iCs/>
        </w:rPr>
        <w:t xml:space="preserve">, </w:t>
      </w:r>
      <w:r w:rsidR="00473367">
        <w:t xml:space="preserve">Warsaw: University of Warsaw Press, 2022: 345-370. </w:t>
      </w:r>
    </w:p>
    <w:p w14:paraId="66068F2B" w14:textId="24AF3F49" w:rsidR="00A86C8E" w:rsidRDefault="00A86C8E" w:rsidP="00B03521">
      <w:pPr>
        <w:rPr>
          <w:i/>
          <w:szCs w:val="24"/>
        </w:rPr>
      </w:pPr>
    </w:p>
    <w:p w14:paraId="721BA51D" w14:textId="1DEF1623" w:rsidR="00A86C8E" w:rsidRPr="00A86C8E" w:rsidRDefault="00A86C8E" w:rsidP="00B03521">
      <w:pPr>
        <w:rPr>
          <w:iCs/>
        </w:rPr>
      </w:pPr>
      <w:r>
        <w:t xml:space="preserve">entries on “Homer,” “tragedy,” “advisers,” and “Henry </w:t>
      </w:r>
      <w:proofErr w:type="spellStart"/>
      <w:r>
        <w:t>Immerwahr</w:t>
      </w:r>
      <w:proofErr w:type="spellEnd"/>
      <w:r>
        <w:t xml:space="preserve">,” in Christopher Baron, ed. </w:t>
      </w:r>
      <w:r w:rsidRPr="00AF1E3A">
        <w:rPr>
          <w:i/>
        </w:rPr>
        <w:t>The Herodotus Encyclopedia</w:t>
      </w:r>
      <w:r>
        <w:rPr>
          <w:iCs/>
        </w:rPr>
        <w:t xml:space="preserve">, Wiley, 2021. </w:t>
      </w:r>
    </w:p>
    <w:p w14:paraId="027CC30D" w14:textId="07537CC1" w:rsidR="00B45E95" w:rsidRDefault="00B45E95" w:rsidP="00B03521">
      <w:pPr>
        <w:rPr>
          <w:i/>
          <w:szCs w:val="24"/>
        </w:rPr>
      </w:pPr>
    </w:p>
    <w:p w14:paraId="4F903A3F" w14:textId="72E5AA59" w:rsidR="00447A70" w:rsidRPr="00447A70" w:rsidRDefault="00447A70" w:rsidP="00B03521">
      <w:r>
        <w:t>“Old News”</w:t>
      </w:r>
      <w:r w:rsidR="005E459B">
        <w:t xml:space="preserve"> (2021 Presidential Address, Society for Classical Stu</w:t>
      </w:r>
      <w:r w:rsidR="00317206">
        <w:t>d</w:t>
      </w:r>
      <w:r w:rsidR="005E459B">
        <w:t>ies),</w:t>
      </w:r>
      <w:r>
        <w:t xml:space="preserve"> </w:t>
      </w:r>
      <w:r>
        <w:rPr>
          <w:i/>
          <w:iCs/>
        </w:rPr>
        <w:t>TAPA</w:t>
      </w:r>
      <w:r>
        <w:t xml:space="preserve"> 151 (2021) 239-246.</w:t>
      </w:r>
    </w:p>
    <w:p w14:paraId="7C2A47C5" w14:textId="77777777" w:rsidR="00447A70" w:rsidRDefault="00447A70" w:rsidP="00B03521"/>
    <w:p w14:paraId="28E59FFB" w14:textId="6B176929" w:rsidR="00B45E95" w:rsidRPr="00B45E95" w:rsidRDefault="00B45E95" w:rsidP="00B03521">
      <w:r>
        <w:t xml:space="preserve">“A Kind of Minotaur”: </w:t>
      </w:r>
      <w:r w:rsidRPr="00E77F48">
        <w:t>Literal and Spiritual Monstrosity in the Works of Nathaniel Hawthorne</w:t>
      </w:r>
      <w:r>
        <w:t xml:space="preserve">,” in Katarzyna Marciniak, ed. </w:t>
      </w:r>
      <w:r>
        <w:rPr>
          <w:i/>
        </w:rPr>
        <w:t>Chasing Mythical Beasts: The Reception of Ancient Monsters in Children’s and Young Adults’ Culture</w:t>
      </w:r>
      <w:r>
        <w:rPr>
          <w:iCs/>
        </w:rPr>
        <w:t xml:space="preserve">, Heidelberg: </w:t>
      </w:r>
      <w:proofErr w:type="spellStart"/>
      <w:r>
        <w:rPr>
          <w:iCs/>
        </w:rPr>
        <w:t>Universitätsverlag</w:t>
      </w:r>
      <w:proofErr w:type="spellEnd"/>
      <w:r>
        <w:rPr>
          <w:iCs/>
        </w:rPr>
        <w:t xml:space="preserve"> Winter, 2020: 55-74. </w:t>
      </w:r>
    </w:p>
    <w:p w14:paraId="6F8A2C08" w14:textId="22C82D9D" w:rsidR="00C05FAF" w:rsidRDefault="00C05FAF" w:rsidP="00B03521">
      <w:pPr>
        <w:rPr>
          <w:i/>
          <w:szCs w:val="24"/>
        </w:rPr>
      </w:pPr>
    </w:p>
    <w:p w14:paraId="042FCFEB" w14:textId="0478BA44" w:rsidR="00C05FAF" w:rsidRDefault="00C05FAF" w:rsidP="00C05FAF">
      <w:pPr>
        <w:rPr>
          <w:i/>
        </w:rPr>
      </w:pPr>
      <w:r>
        <w:t xml:space="preserve">“The </w:t>
      </w:r>
      <w:r>
        <w:rPr>
          <w:i/>
        </w:rPr>
        <w:t>Iliad</w:t>
      </w:r>
      <w:r>
        <w:t xml:space="preserve">: An Overview,” in Corinne </w:t>
      </w:r>
      <w:proofErr w:type="spellStart"/>
      <w:r>
        <w:t>Ondine</w:t>
      </w:r>
      <w:proofErr w:type="spellEnd"/>
      <w:r>
        <w:t xml:space="preserve"> </w:t>
      </w:r>
      <w:proofErr w:type="spellStart"/>
      <w:r>
        <w:t>Pache</w:t>
      </w:r>
      <w:proofErr w:type="spellEnd"/>
      <w:r>
        <w:t xml:space="preserve">, ed., </w:t>
      </w:r>
      <w:r>
        <w:rPr>
          <w:i/>
        </w:rPr>
        <w:t>The Cambridge Guide to Homer</w:t>
      </w:r>
      <w:r>
        <w:rPr>
          <w:iCs/>
        </w:rPr>
        <w:t xml:space="preserve">, Cambridge: Cambridge University Press, </w:t>
      </w:r>
      <w:r>
        <w:t xml:space="preserve">2020: 161-64. </w:t>
      </w:r>
      <w:r>
        <w:rPr>
          <w:i/>
        </w:rPr>
        <w:t xml:space="preserve"> </w:t>
      </w:r>
    </w:p>
    <w:p w14:paraId="5CB7B733" w14:textId="77777777" w:rsidR="00B03521" w:rsidRDefault="00B03521" w:rsidP="00B03521">
      <w:pPr>
        <w:rPr>
          <w:szCs w:val="24"/>
        </w:rPr>
      </w:pPr>
    </w:p>
    <w:p w14:paraId="4DAB06C4" w14:textId="4B6514ED" w:rsidR="00B03521" w:rsidRPr="008A32DD" w:rsidRDefault="00B03521" w:rsidP="00B03521">
      <w:pPr>
        <w:rPr>
          <w:szCs w:val="24"/>
        </w:rPr>
      </w:pPr>
      <w:r>
        <w:t xml:space="preserve">“‘More Sinned Against Than Sinning’: Acting and Suffering in </w:t>
      </w:r>
      <w:r>
        <w:rPr>
          <w:i/>
        </w:rPr>
        <w:t>Oedipus at Colonus</w:t>
      </w:r>
      <w:r>
        <w:t xml:space="preserve"> and </w:t>
      </w:r>
      <w:r>
        <w:rPr>
          <w:i/>
        </w:rPr>
        <w:t>King Lear</w:t>
      </w:r>
      <w:r>
        <w:t xml:space="preserve">,” </w:t>
      </w:r>
      <w:r w:rsidR="008A32DD">
        <w:t>in S</w:t>
      </w:r>
      <w:r w:rsidR="00FF5BF2">
        <w:t>il</w:t>
      </w:r>
      <w:r w:rsidR="008A32DD">
        <w:t xml:space="preserve">via </w:t>
      </w:r>
      <w:proofErr w:type="spellStart"/>
      <w:r w:rsidR="008A32DD">
        <w:t>Bigliazzi</w:t>
      </w:r>
      <w:proofErr w:type="spellEnd"/>
      <w:r w:rsidR="008A32DD">
        <w:t xml:space="preserve">, ed. </w:t>
      </w:r>
      <w:r w:rsidR="008A32DD" w:rsidRPr="008A32DD">
        <w:rPr>
          <w:i/>
        </w:rPr>
        <w:t>Oedipus at Colonus</w:t>
      </w:r>
      <w:r w:rsidR="008A32DD">
        <w:rPr>
          <w:i/>
        </w:rPr>
        <w:t xml:space="preserve"> </w:t>
      </w:r>
      <w:r w:rsidR="008A32DD">
        <w:t xml:space="preserve">and </w:t>
      </w:r>
      <w:r w:rsidR="008A32DD" w:rsidRPr="008A32DD">
        <w:rPr>
          <w:i/>
        </w:rPr>
        <w:t>King Lear</w:t>
      </w:r>
      <w:r w:rsidR="008A32DD">
        <w:rPr>
          <w:i/>
        </w:rPr>
        <w:t>: Classical and Early Modern Intersections</w:t>
      </w:r>
      <w:r w:rsidR="008A32DD">
        <w:t xml:space="preserve">, </w:t>
      </w:r>
      <w:proofErr w:type="spellStart"/>
      <w:r w:rsidR="008A32DD">
        <w:t>Skenè</w:t>
      </w:r>
      <w:proofErr w:type="spellEnd"/>
      <w:r w:rsidR="008A32DD">
        <w:t xml:space="preserve"> Studies 1.2, Verona, 2019: 227-45.</w:t>
      </w:r>
    </w:p>
    <w:p w14:paraId="75B38CA0" w14:textId="77777777" w:rsidR="00B03521" w:rsidRDefault="00B03521" w:rsidP="00B03521">
      <w:pPr>
        <w:rPr>
          <w:szCs w:val="24"/>
        </w:rPr>
      </w:pPr>
    </w:p>
    <w:p w14:paraId="512610D5" w14:textId="352F6146" w:rsidR="00B03521" w:rsidRPr="007C4896" w:rsidRDefault="00B03521" w:rsidP="00B03521">
      <w:pPr>
        <w:rPr>
          <w:szCs w:val="24"/>
          <w:lang w:val="en-GB"/>
        </w:rPr>
      </w:pPr>
      <w:r>
        <w:rPr>
          <w:szCs w:val="24"/>
        </w:rPr>
        <w:t xml:space="preserve">“Selective Memory and Epic Reminiscence in Sophocles’ </w:t>
      </w:r>
      <w:r>
        <w:rPr>
          <w:i/>
          <w:szCs w:val="24"/>
        </w:rPr>
        <w:t>Ajax</w:t>
      </w:r>
      <w:r>
        <w:rPr>
          <w:szCs w:val="24"/>
        </w:rPr>
        <w:t xml:space="preserve">,” in Hallie Marshall and C.W. Marshall, eds. </w:t>
      </w:r>
      <w:r w:rsidRPr="007C4896">
        <w:rPr>
          <w:i/>
          <w:szCs w:val="24"/>
          <w:lang w:val="en-GB"/>
        </w:rPr>
        <w:t>Greek Drama V:</w:t>
      </w:r>
      <w:r>
        <w:rPr>
          <w:i/>
          <w:szCs w:val="24"/>
          <w:lang w:val="en-GB"/>
        </w:rPr>
        <w:t xml:space="preserve"> </w:t>
      </w:r>
      <w:r w:rsidRPr="007C4896">
        <w:rPr>
          <w:i/>
          <w:szCs w:val="24"/>
          <w:lang w:val="en-GB"/>
        </w:rPr>
        <w:t>Studies in the Theatre of the Fifth and Fourth Centuries BCE</w:t>
      </w:r>
      <w:r>
        <w:rPr>
          <w:szCs w:val="24"/>
          <w:lang w:val="en-GB"/>
        </w:rPr>
        <w:t xml:space="preserve">, </w:t>
      </w:r>
      <w:r w:rsidR="008A32DD">
        <w:rPr>
          <w:szCs w:val="24"/>
          <w:lang w:val="en-GB"/>
        </w:rPr>
        <w:t xml:space="preserve">London: </w:t>
      </w:r>
      <w:r>
        <w:rPr>
          <w:szCs w:val="24"/>
          <w:lang w:val="en-GB"/>
        </w:rPr>
        <w:t>Bloomsbury</w:t>
      </w:r>
      <w:r w:rsidR="008A32DD">
        <w:rPr>
          <w:szCs w:val="24"/>
          <w:lang w:val="en-GB"/>
        </w:rPr>
        <w:t>,</w:t>
      </w:r>
      <w:r>
        <w:rPr>
          <w:szCs w:val="24"/>
          <w:lang w:val="en-GB"/>
        </w:rPr>
        <w:t xml:space="preserve"> 2019: 23-36.</w:t>
      </w:r>
    </w:p>
    <w:p w14:paraId="0864D4F3" w14:textId="1F4A3084" w:rsidR="00B03521" w:rsidRDefault="00B03521" w:rsidP="00D80A96">
      <w:pPr>
        <w:rPr>
          <w:i/>
        </w:rPr>
      </w:pPr>
    </w:p>
    <w:p w14:paraId="722306DE" w14:textId="12758112" w:rsidR="00B03521" w:rsidRDefault="00B03521" w:rsidP="00B03521">
      <w:pPr>
        <w:rPr>
          <w:iCs/>
        </w:rPr>
      </w:pPr>
      <w:r>
        <w:t xml:space="preserve">“The Forecast is Hurricane:  Circe’s Powers and Circe’s Desires in Modern Women’s Poetry,” with Deborah H. Roberts, in Fiona Cox and Elena </w:t>
      </w:r>
      <w:proofErr w:type="spellStart"/>
      <w:r>
        <w:t>Theodorakopoulos</w:t>
      </w:r>
      <w:proofErr w:type="spellEnd"/>
      <w:r>
        <w:t>, eds.,</w:t>
      </w:r>
      <w:r w:rsidRPr="0064281D">
        <w:rPr>
          <w:rFonts w:ascii="Helvetica" w:hAnsi="Helvetica" w:cs="Helvetica"/>
          <w:i/>
          <w:iCs/>
          <w:szCs w:val="24"/>
        </w:rPr>
        <w:t xml:space="preserve"> </w:t>
      </w:r>
      <w:r w:rsidRPr="0064281D">
        <w:rPr>
          <w:i/>
          <w:iCs/>
        </w:rPr>
        <w:t>Homer’s Daughters: Women’s Responses to Homer 1914-2014</w:t>
      </w:r>
      <w:r>
        <w:rPr>
          <w:iCs/>
        </w:rPr>
        <w:t>, Oxford: Oxford University Press, 2019: 193-210.</w:t>
      </w:r>
    </w:p>
    <w:p w14:paraId="5C0CE48D" w14:textId="77777777" w:rsidR="0064281D" w:rsidRDefault="0064281D" w:rsidP="00D80A96"/>
    <w:p w14:paraId="6125F974" w14:textId="4112164E" w:rsidR="00397B5B" w:rsidRPr="00397B5B" w:rsidRDefault="00397B5B" w:rsidP="00D80A96">
      <w:r>
        <w:t xml:space="preserve">“Encounters with Classical Myth in Childhood and Beyond,” with Deborah H. Roberts, </w:t>
      </w:r>
      <w:r>
        <w:rPr>
          <w:i/>
        </w:rPr>
        <w:t>Eidolon</w:t>
      </w:r>
      <w:r w:rsidRPr="00397B5B">
        <w:t xml:space="preserve">, </w:t>
      </w:r>
      <w:r>
        <w:t>February 7, 2019</w:t>
      </w:r>
      <w:r w:rsidR="007C4896">
        <w:t>.</w:t>
      </w:r>
    </w:p>
    <w:p w14:paraId="08DFC238" w14:textId="77777777" w:rsidR="00397B5B" w:rsidRDefault="00397B5B" w:rsidP="00D80A96"/>
    <w:p w14:paraId="36553D87" w14:textId="623B17AC" w:rsidR="00B65617" w:rsidRDefault="00B65617" w:rsidP="00D80A96">
      <w:r>
        <w:t xml:space="preserve">“Penelope as a Tragic Heroine: Choral Dynamics in Homeric Epic,” </w:t>
      </w:r>
      <w:r>
        <w:rPr>
          <w:i/>
        </w:rPr>
        <w:t>Yearbook of Ancient Greek Epic</w:t>
      </w:r>
      <w:r>
        <w:t xml:space="preserve"> 2 (2018) 165-89</w:t>
      </w:r>
      <w:r w:rsidR="00637FA1">
        <w:t>.</w:t>
      </w:r>
    </w:p>
    <w:p w14:paraId="7F263EA1" w14:textId="77777777" w:rsidR="00B65617" w:rsidRDefault="00B65617" w:rsidP="00D80A96"/>
    <w:p w14:paraId="265E755C" w14:textId="40E54C62" w:rsidR="00D80A96" w:rsidRPr="0064281D" w:rsidRDefault="00D80A96" w:rsidP="00D80A96">
      <w:r>
        <w:t>“</w:t>
      </w:r>
      <w:r w:rsidRPr="00D80A96">
        <w:t xml:space="preserve">Arachne’s Web: </w:t>
      </w:r>
      <w:r w:rsidR="00B03521">
        <w:t>T</w:t>
      </w:r>
      <w:r w:rsidRPr="00D80A96">
        <w:t>he</w:t>
      </w:r>
      <w:r w:rsidR="00B03521">
        <w:t xml:space="preserve"> </w:t>
      </w:r>
      <w:r w:rsidRPr="00D80A96">
        <w:t>Reception of an Ovidian Myth in Works for Children</w:t>
      </w:r>
      <w:r>
        <w:t xml:space="preserve">,” with </w:t>
      </w:r>
      <w:r w:rsidRPr="00D80A96">
        <w:t>Deborah H. Roberts</w:t>
      </w:r>
      <w:r w:rsidR="0064281D">
        <w:t xml:space="preserve">, </w:t>
      </w:r>
      <w:r>
        <w:t xml:space="preserve">in Owen Hodkinson and Helen </w:t>
      </w:r>
      <w:proofErr w:type="spellStart"/>
      <w:r>
        <w:t>Lovatt</w:t>
      </w:r>
      <w:proofErr w:type="spellEnd"/>
      <w:r>
        <w:t xml:space="preserve">, eds., </w:t>
      </w:r>
      <w:r w:rsidR="00C812F7">
        <w:rPr>
          <w:i/>
        </w:rPr>
        <w:t>Classical Reception and Children’s Literature: Greece, Rome and Childhood Transformation</w:t>
      </w:r>
      <w:r w:rsidR="0064281D">
        <w:t>, London: I.B. Tauris, 2018:141-61.</w:t>
      </w:r>
    </w:p>
    <w:p w14:paraId="6024B401" w14:textId="77777777" w:rsidR="00F04FB8" w:rsidRPr="00D80A96" w:rsidRDefault="00F04FB8" w:rsidP="00D80A96">
      <w:pPr>
        <w:spacing w:line="240" w:lineRule="atLeast"/>
      </w:pPr>
    </w:p>
    <w:p w14:paraId="3A7B7FFF" w14:textId="519D0580" w:rsidR="00CA1901" w:rsidRPr="00BD3C20" w:rsidRDefault="00151154" w:rsidP="00CA1901">
      <w:r>
        <w:t xml:space="preserve"> </w:t>
      </w:r>
      <w:r w:rsidR="00BD3C20">
        <w:t xml:space="preserve">“The </w:t>
      </w:r>
      <w:proofErr w:type="spellStart"/>
      <w:r w:rsidR="00BD3C20">
        <w:t>Euripidean</w:t>
      </w:r>
      <w:proofErr w:type="spellEnd"/>
      <w:r w:rsidR="00BD3C20">
        <w:t xml:space="preserve"> Chorus,” </w:t>
      </w:r>
      <w:r w:rsidR="000B468D">
        <w:t xml:space="preserve">in </w:t>
      </w:r>
      <w:r w:rsidR="001237FF">
        <w:t>Laura McClure</w:t>
      </w:r>
      <w:r w:rsidR="00CA1901">
        <w:t xml:space="preserve">, ed., </w:t>
      </w:r>
      <w:r w:rsidR="00BD3C20">
        <w:rPr>
          <w:i/>
        </w:rPr>
        <w:t xml:space="preserve">A </w:t>
      </w:r>
      <w:r w:rsidR="00CA1901">
        <w:rPr>
          <w:i/>
        </w:rPr>
        <w:t>Companion to Euripides</w:t>
      </w:r>
      <w:r w:rsidR="00BD3C20">
        <w:t>, Malden MA: Wiley Blackwell, 2017:</w:t>
      </w:r>
      <w:r w:rsidR="00C0630A">
        <w:t xml:space="preserve"> 412-27. </w:t>
      </w:r>
    </w:p>
    <w:p w14:paraId="2EEA301B" w14:textId="77777777" w:rsidR="001B04D0" w:rsidRDefault="001B04D0" w:rsidP="001B04D0">
      <w:pPr>
        <w:spacing w:line="240" w:lineRule="atLeast"/>
        <w:rPr>
          <w:u w:val="single"/>
        </w:rPr>
      </w:pPr>
    </w:p>
    <w:p w14:paraId="7B5D6C94" w14:textId="39E62674" w:rsidR="00CA1901" w:rsidRPr="00F84687" w:rsidRDefault="001B04D0" w:rsidP="001B04D0">
      <w:r>
        <w:t>“M</w:t>
      </w:r>
      <w:r w:rsidR="007D29E4">
        <w:t xml:space="preserve">yth Collections for Children,” </w:t>
      </w:r>
      <w:r>
        <w:t xml:space="preserve">with </w:t>
      </w:r>
      <w:r w:rsidR="00F84687">
        <w:t xml:space="preserve">Deborah H. Roberts, </w:t>
      </w:r>
      <w:r>
        <w:t xml:space="preserve">in Vanda </w:t>
      </w:r>
      <w:proofErr w:type="spellStart"/>
      <w:r>
        <w:t>Zajko</w:t>
      </w:r>
      <w:proofErr w:type="spellEnd"/>
      <w:r w:rsidR="00F84687">
        <w:t xml:space="preserve"> and Helena Hoyle, eds. </w:t>
      </w:r>
      <w:r w:rsidR="00F84687">
        <w:rPr>
          <w:i/>
        </w:rPr>
        <w:t xml:space="preserve">Handbook to the </w:t>
      </w:r>
      <w:r w:rsidRPr="00B53160">
        <w:rPr>
          <w:i/>
        </w:rPr>
        <w:t>Reception of Classical Myth</w:t>
      </w:r>
      <w:r w:rsidR="00F84687">
        <w:t xml:space="preserve">, Malden MA: Wiley Blackwell, 2017: 87-103. </w:t>
      </w:r>
    </w:p>
    <w:p w14:paraId="4A1B73DC" w14:textId="77777777" w:rsidR="00CA1901" w:rsidRDefault="00CA1901" w:rsidP="001B04D0"/>
    <w:p w14:paraId="1A388FC6" w14:textId="1E1DDBBB" w:rsidR="00CA1901" w:rsidRPr="007B7058" w:rsidRDefault="00CA1901" w:rsidP="00CA1901">
      <w:pPr>
        <w:tabs>
          <w:tab w:val="left" w:pos="8280"/>
        </w:tabs>
        <w:contextualSpacing/>
        <w:rPr>
          <w:rFonts w:ascii="Times New Roman" w:hAnsi="Times New Roman"/>
          <w:bCs/>
        </w:rPr>
      </w:pPr>
      <w:r>
        <w:t>“</w:t>
      </w:r>
      <w:r>
        <w:rPr>
          <w:rFonts w:ascii="Times New Roman" w:hAnsi="Times New Roman"/>
          <w:bCs/>
        </w:rPr>
        <w:t xml:space="preserve">Armies of Children: War and Peace, Ancient History and Myth in Children’s Books After World War One,” with </w:t>
      </w:r>
      <w:r w:rsidR="007B7058">
        <w:rPr>
          <w:rFonts w:ascii="Times New Roman" w:hAnsi="Times New Roman"/>
          <w:bCs/>
        </w:rPr>
        <w:t xml:space="preserve">Deborah H. Roberts, </w:t>
      </w:r>
      <w:r>
        <w:rPr>
          <w:rFonts w:ascii="Times New Roman" w:hAnsi="Times New Roman"/>
          <w:bCs/>
        </w:rPr>
        <w:t>in Katarzyna Marciniak, ed.</w:t>
      </w:r>
      <w:r w:rsidR="007D29E4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i/>
        </w:rPr>
        <w:t>Our Mythical Childhood</w:t>
      </w:r>
      <w:r w:rsidR="006F2E05">
        <w:rPr>
          <w:rFonts w:ascii="Times New Roman" w:hAnsi="Times New Roman"/>
          <w:bCs/>
          <w:i/>
        </w:rPr>
        <w:t xml:space="preserve">: </w:t>
      </w:r>
      <w:r w:rsidR="007B7058">
        <w:rPr>
          <w:rFonts w:ascii="Times New Roman" w:hAnsi="Times New Roman"/>
          <w:bCs/>
          <w:i/>
        </w:rPr>
        <w:t>The Classics and Literature for Children and Young Adults</w:t>
      </w:r>
      <w:r w:rsidR="007B7058">
        <w:rPr>
          <w:rFonts w:ascii="Times New Roman" w:hAnsi="Times New Roman"/>
          <w:bCs/>
        </w:rPr>
        <w:t xml:space="preserve">, Leiden: Brill, 2016: 219-40. </w:t>
      </w:r>
    </w:p>
    <w:p w14:paraId="042FB644" w14:textId="77777777" w:rsidR="001237FF" w:rsidRDefault="001237FF" w:rsidP="001237FF"/>
    <w:p w14:paraId="0EC13CA1" w14:textId="63265609" w:rsidR="00B43875" w:rsidRDefault="00B43875" w:rsidP="009B2E72">
      <w:r>
        <w:t xml:space="preserve">“The Arms of Achilles: Tradition and Mythmaking in Sophocles’ </w:t>
      </w:r>
      <w:r>
        <w:rPr>
          <w:i/>
        </w:rPr>
        <w:t>Philoctetes</w:t>
      </w:r>
      <w:r>
        <w:t xml:space="preserve">,” in Arum Park, ed., </w:t>
      </w:r>
      <w:r>
        <w:rPr>
          <w:i/>
        </w:rPr>
        <w:t>Resemblance, Reality, and Tradition in Greek Thought</w:t>
      </w:r>
      <w:r w:rsidRPr="0044358B">
        <w:t xml:space="preserve">, </w:t>
      </w:r>
      <w:r>
        <w:t xml:space="preserve">New York: </w:t>
      </w:r>
      <w:r w:rsidRPr="0044358B">
        <w:t>Routledge</w:t>
      </w:r>
      <w:r>
        <w:t xml:space="preserve">, 2016: 116-29. </w:t>
      </w:r>
    </w:p>
    <w:p w14:paraId="7AA1471F" w14:textId="77777777" w:rsidR="00B43875" w:rsidRDefault="00B43875" w:rsidP="009B2E72"/>
    <w:p w14:paraId="3B2BAD21" w14:textId="77777777" w:rsidR="009B2E72" w:rsidRPr="009B2E72" w:rsidRDefault="009B2E72" w:rsidP="009B2E72">
      <w:r>
        <w:t>“</w:t>
      </w:r>
      <w:r w:rsidRPr="008F0F64">
        <w:rPr>
          <w:rFonts w:ascii="Times New Roman" w:hAnsi="Times New Roman"/>
        </w:rPr>
        <w:t>Tragic Realities: Fictional Women and the Writing of Ancient History</w:t>
      </w:r>
      <w:r>
        <w:rPr>
          <w:rFonts w:ascii="Times New Roman" w:hAnsi="Times New Roman"/>
        </w:rPr>
        <w:t xml:space="preserve">,” </w:t>
      </w:r>
      <w:proofErr w:type="spellStart"/>
      <w:r>
        <w:rPr>
          <w:rFonts w:ascii="Times New Roman" w:hAnsi="Times New Roman"/>
          <w:i/>
        </w:rPr>
        <w:t>Eugesta</w:t>
      </w:r>
      <w:proofErr w:type="spellEnd"/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5 (2015) 178-93.</w:t>
      </w:r>
    </w:p>
    <w:p w14:paraId="455724CD" w14:textId="77777777" w:rsidR="009B2E72" w:rsidRDefault="009B2E72" w:rsidP="001237FF">
      <w:pPr>
        <w:spacing w:line="240" w:lineRule="atLeast"/>
      </w:pPr>
    </w:p>
    <w:p w14:paraId="356FF96A" w14:textId="3E79F760" w:rsidR="001237FF" w:rsidRPr="00DE05BB" w:rsidRDefault="001237FF" w:rsidP="001237FF">
      <w:pPr>
        <w:spacing w:line="240" w:lineRule="atLeast"/>
      </w:pPr>
      <w:r>
        <w:t xml:space="preserve">“Men into Pigs: Circe’s Transformations in Versions of the </w:t>
      </w:r>
      <w:r>
        <w:rPr>
          <w:i/>
        </w:rPr>
        <w:t>Odyssey</w:t>
      </w:r>
      <w:r w:rsidR="005C06CC">
        <w:t xml:space="preserve"> for Children,” </w:t>
      </w:r>
      <w:r>
        <w:t xml:space="preserve">in Lisa Maurice, ed. </w:t>
      </w:r>
      <w:r>
        <w:rPr>
          <w:rFonts w:ascii="Times New Roman" w:hAnsi="Times New Roman"/>
          <w:i/>
        </w:rPr>
        <w:t>T</w:t>
      </w:r>
      <w:r w:rsidRPr="00796AF6">
        <w:rPr>
          <w:rFonts w:ascii="Times New Roman" w:hAnsi="Times New Roman"/>
          <w:i/>
        </w:rPr>
        <w:t>he Reception of Ancient Greece and Rome in Children’s Literatur</w:t>
      </w:r>
      <w:r>
        <w:rPr>
          <w:rFonts w:ascii="Times New Roman" w:hAnsi="Times New Roman"/>
          <w:i/>
        </w:rPr>
        <w:t>e</w:t>
      </w:r>
      <w:r w:rsidR="00065971">
        <w:rPr>
          <w:rFonts w:ascii="Times New Roman" w:hAnsi="Times New Roman"/>
          <w:i/>
        </w:rPr>
        <w:t>:</w:t>
      </w:r>
      <w:r w:rsidRPr="00253250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Heroes </w:t>
      </w:r>
      <w:r w:rsidRPr="00796AF6">
        <w:rPr>
          <w:rFonts w:ascii="Times New Roman" w:hAnsi="Times New Roman"/>
          <w:i/>
        </w:rPr>
        <w:t>and Eagles</w:t>
      </w:r>
      <w:r w:rsidR="00B43875">
        <w:t>, Leiden:</w:t>
      </w:r>
      <w:r>
        <w:t xml:space="preserve"> Brill</w:t>
      </w:r>
      <w:r w:rsidR="005C06CC">
        <w:t>,</w:t>
      </w:r>
      <w:r>
        <w:t xml:space="preserve"> 2015: 195-212.</w:t>
      </w:r>
    </w:p>
    <w:p w14:paraId="23C01F84" w14:textId="77777777" w:rsidR="001237FF" w:rsidRDefault="001237FF" w:rsidP="001237FF"/>
    <w:p w14:paraId="1C85D3C9" w14:textId="2007B1C2" w:rsidR="001237FF" w:rsidRDefault="001237FF" w:rsidP="001237FF">
      <w:r>
        <w:t>“</w:t>
      </w:r>
      <w:r w:rsidRPr="001237FF">
        <w:rPr>
          <w:i/>
        </w:rPr>
        <w:t>Homer’s Daughter</w:t>
      </w:r>
      <w:r w:rsidRPr="001237FF">
        <w:t xml:space="preserve">: Graves’ </w:t>
      </w:r>
      <w:r w:rsidRPr="001237FF">
        <w:rPr>
          <w:i/>
        </w:rPr>
        <w:t>Vera Historia</w:t>
      </w:r>
      <w:r>
        <w:t xml:space="preserve">,” in </w:t>
      </w:r>
      <w:proofErr w:type="spellStart"/>
      <w:r>
        <w:t>Alisdair</w:t>
      </w:r>
      <w:proofErr w:type="spellEnd"/>
      <w:r>
        <w:t xml:space="preserve"> Gibson, ed., </w:t>
      </w:r>
      <w:r>
        <w:rPr>
          <w:i/>
        </w:rPr>
        <w:t>Robert Graves and the Classics</w:t>
      </w:r>
      <w:r w:rsidR="005C06CC">
        <w:t>, Oxfor</w:t>
      </w:r>
      <w:r>
        <w:t>d: Oxford University Press</w:t>
      </w:r>
      <w:r w:rsidR="00637FA1">
        <w:t>, 2015</w:t>
      </w:r>
      <w:r>
        <w:t>: 57-76.</w:t>
      </w:r>
    </w:p>
    <w:p w14:paraId="5C42A7E4" w14:textId="77777777" w:rsidR="001237FF" w:rsidRDefault="001237FF" w:rsidP="004934B7"/>
    <w:p w14:paraId="747A869D" w14:textId="77777777" w:rsidR="004934B7" w:rsidRDefault="004934B7" w:rsidP="004934B7">
      <w:r>
        <w:t xml:space="preserve">“Naming Names, Telling Tales: Sexual Secrets and Greek Narrative,” in </w:t>
      </w:r>
      <w:r w:rsidRPr="00D4475B">
        <w:t xml:space="preserve">Mark Masterson, Nancy </w:t>
      </w:r>
      <w:r>
        <w:t xml:space="preserve">Sorkin </w:t>
      </w:r>
      <w:r w:rsidRPr="00D4475B">
        <w:t>Rabinowitz and James Robson</w:t>
      </w:r>
      <w:r>
        <w:t xml:space="preserve">, </w:t>
      </w:r>
      <w:proofErr w:type="spellStart"/>
      <w:r>
        <w:t>edd</w:t>
      </w:r>
      <w:proofErr w:type="spellEnd"/>
      <w:r>
        <w:t xml:space="preserve">. </w:t>
      </w:r>
      <w:r>
        <w:rPr>
          <w:i/>
        </w:rPr>
        <w:t>Sex in Antiquity: Exploring</w:t>
      </w:r>
      <w:r w:rsidRPr="00D4475B">
        <w:rPr>
          <w:i/>
        </w:rPr>
        <w:t xml:space="preserve"> Gender and Sexuality in the Ancient World</w:t>
      </w:r>
      <w:r>
        <w:t xml:space="preserve">, London: Routledge, </w:t>
      </w:r>
      <w:r w:rsidR="00F04FB8">
        <w:t xml:space="preserve">2014: </w:t>
      </w:r>
      <w:r>
        <w:t>2</w:t>
      </w:r>
      <w:r w:rsidR="00436867">
        <w:t>6</w:t>
      </w:r>
      <w:r>
        <w:t>6-277.</w:t>
      </w:r>
      <w:r>
        <w:rPr>
          <w:i/>
        </w:rPr>
        <w:t xml:space="preserve"> </w:t>
      </w:r>
    </w:p>
    <w:p w14:paraId="1B8B38C3" w14:textId="77777777" w:rsidR="004934B7" w:rsidRDefault="004934B7" w:rsidP="00F675E1"/>
    <w:p w14:paraId="470D50E7" w14:textId="77777777" w:rsidR="00F675E1" w:rsidRPr="00F675E1" w:rsidRDefault="00F675E1" w:rsidP="00F675E1">
      <w:r>
        <w:t xml:space="preserve">“The Creation of Anachronism: Assessing Ancient Valor in Sophocles’ </w:t>
      </w:r>
      <w:r>
        <w:rPr>
          <w:i/>
        </w:rPr>
        <w:t>Ajax</w:t>
      </w:r>
      <w:r>
        <w:t xml:space="preserve">,” in James Ker and Christoph Pieper </w:t>
      </w:r>
      <w:proofErr w:type="spellStart"/>
      <w:r>
        <w:t>edd</w:t>
      </w:r>
      <w:proofErr w:type="spellEnd"/>
      <w:r>
        <w:t xml:space="preserve">., </w:t>
      </w:r>
      <w:r>
        <w:rPr>
          <w:i/>
        </w:rPr>
        <w:t xml:space="preserve">Valuing the Past in the Greco-Roman </w:t>
      </w:r>
      <w:r w:rsidRPr="00F675E1">
        <w:rPr>
          <w:i/>
        </w:rPr>
        <w:t>World</w:t>
      </w:r>
      <w:r>
        <w:rPr>
          <w:i/>
        </w:rPr>
        <w:t xml:space="preserve">: </w:t>
      </w:r>
      <w:r>
        <w:rPr>
          <w:i/>
        </w:rPr>
        <w:lastRenderedPageBreak/>
        <w:t>Proceedings from the Penn-Leiden Colloquia on Ancient Values VII</w:t>
      </w:r>
      <w:r>
        <w:t xml:space="preserve">, Leiden: Brill, 2014: 199-218. </w:t>
      </w:r>
    </w:p>
    <w:p w14:paraId="7C0B225A" w14:textId="77777777" w:rsidR="00F31A97" w:rsidRDefault="00F31A97" w:rsidP="00335E15"/>
    <w:p w14:paraId="56537B1A" w14:textId="5903A62E" w:rsidR="00335E15" w:rsidRPr="00F87966" w:rsidRDefault="00335E15" w:rsidP="00335E15">
      <w:r>
        <w:t>“</w:t>
      </w:r>
      <w:r w:rsidRPr="00DB21FB">
        <w:t>The Misadventure of Staying Home:</w:t>
      </w:r>
      <w:r>
        <w:t xml:space="preserve"> </w:t>
      </w:r>
      <w:r w:rsidRPr="00DB21FB">
        <w:t xml:space="preserve">Thwarted </w:t>
      </w:r>
      <w:r w:rsidRPr="00DB21FB">
        <w:rPr>
          <w:i/>
        </w:rPr>
        <w:t>Nostos</w:t>
      </w:r>
      <w:r>
        <w:t xml:space="preserve"> </w:t>
      </w:r>
      <w:r w:rsidRPr="00DB21FB">
        <w:t>in De Chirico and Rebecca West</w:t>
      </w:r>
      <w:r w:rsidR="00F675E1">
        <w:t xml:space="preserve">,” </w:t>
      </w:r>
      <w:r>
        <w:t xml:space="preserve">in Hunter Gardner and Sheila Murnaghan, </w:t>
      </w:r>
      <w:proofErr w:type="spellStart"/>
      <w:r>
        <w:t>edd</w:t>
      </w:r>
      <w:proofErr w:type="spellEnd"/>
      <w:r>
        <w:t xml:space="preserve">., </w:t>
      </w:r>
      <w:r w:rsidRPr="00094D9D">
        <w:rPr>
          <w:i/>
        </w:rPr>
        <w:t>Odyssean Identities in Modern Cultures</w:t>
      </w:r>
      <w:r>
        <w:rPr>
          <w:i/>
        </w:rPr>
        <w:t>: The Journey Home</w:t>
      </w:r>
      <w:r>
        <w:t>, Columbus: Ohio State University Press, 2014: 112-132</w:t>
      </w:r>
      <w:r w:rsidR="004934B7">
        <w:t>.</w:t>
      </w:r>
    </w:p>
    <w:p w14:paraId="5BA67B3F" w14:textId="77777777" w:rsidR="00335E15" w:rsidRDefault="00335E15" w:rsidP="00151154">
      <w:pPr>
        <w:spacing w:line="240" w:lineRule="atLeast"/>
      </w:pPr>
    </w:p>
    <w:p w14:paraId="1CD301D2" w14:textId="77777777" w:rsidR="001B04D0" w:rsidRPr="003E034C" w:rsidRDefault="00F04FB8" w:rsidP="00151154">
      <w:pPr>
        <w:spacing w:line="240" w:lineRule="atLeast"/>
      </w:pPr>
      <w:r>
        <w:t xml:space="preserve">“The Choral Plot of Euripides’ </w:t>
      </w:r>
      <w:r w:rsidR="00151154">
        <w:rPr>
          <w:i/>
        </w:rPr>
        <w:t>Helen</w:t>
      </w:r>
      <w:r w:rsidR="007B207D">
        <w:t xml:space="preserve">,” in </w:t>
      </w:r>
      <w:r w:rsidR="00151154">
        <w:t xml:space="preserve">Renaud </w:t>
      </w:r>
      <w:proofErr w:type="spellStart"/>
      <w:r w:rsidR="00151154">
        <w:t>Gagné</w:t>
      </w:r>
      <w:proofErr w:type="spellEnd"/>
      <w:r w:rsidR="00151154">
        <w:t xml:space="preserve"> and Marianne </w:t>
      </w:r>
      <w:proofErr w:type="spellStart"/>
      <w:r w:rsidR="00151154">
        <w:t>Govers</w:t>
      </w:r>
      <w:proofErr w:type="spellEnd"/>
      <w:r w:rsidR="00151154">
        <w:t xml:space="preserve"> </w:t>
      </w:r>
      <w:proofErr w:type="spellStart"/>
      <w:r w:rsidR="00151154">
        <w:t>Hopman</w:t>
      </w:r>
      <w:proofErr w:type="spellEnd"/>
      <w:r w:rsidR="00151154">
        <w:t xml:space="preserve">, </w:t>
      </w:r>
      <w:proofErr w:type="spellStart"/>
      <w:r w:rsidR="00151154">
        <w:t>edd</w:t>
      </w:r>
      <w:proofErr w:type="spellEnd"/>
      <w:r w:rsidR="00151154">
        <w:t xml:space="preserve">. </w:t>
      </w:r>
      <w:r w:rsidR="00151154">
        <w:rPr>
          <w:i/>
        </w:rPr>
        <w:t>Choral Mediations in Greek Drama</w:t>
      </w:r>
      <w:r w:rsidR="00151154">
        <w:t xml:space="preserve">, </w:t>
      </w:r>
      <w:r w:rsidR="00335E15">
        <w:t xml:space="preserve">Cambridge: </w:t>
      </w:r>
      <w:r w:rsidR="00151154">
        <w:t xml:space="preserve">Cambridge </w:t>
      </w:r>
      <w:r w:rsidR="00335E15">
        <w:t>University Press, 2013: 155-177</w:t>
      </w:r>
    </w:p>
    <w:p w14:paraId="65F99846" w14:textId="77777777" w:rsidR="001B04D0" w:rsidRDefault="001B04D0" w:rsidP="001B04D0">
      <w:pPr>
        <w:spacing w:line="240" w:lineRule="atLeast"/>
      </w:pPr>
    </w:p>
    <w:p w14:paraId="33539E1B" w14:textId="77777777" w:rsidR="001B04D0" w:rsidRPr="003E034C" w:rsidRDefault="001B04D0" w:rsidP="001B04D0">
      <w:r>
        <w:t xml:space="preserve">“The Nostalgia of the Male Tragic Chorus,” in Joshua Billings, Felix Budelmann, and Fiona Macintosh, </w:t>
      </w:r>
      <w:proofErr w:type="spellStart"/>
      <w:r>
        <w:t>edd</w:t>
      </w:r>
      <w:proofErr w:type="spellEnd"/>
      <w:r>
        <w:t xml:space="preserve">., </w:t>
      </w:r>
      <w:r>
        <w:rPr>
          <w:i/>
        </w:rPr>
        <w:t>Choruses, Ancient and Modern</w:t>
      </w:r>
      <w:r>
        <w:t xml:space="preserve">, Oxford: Oxford </w:t>
      </w:r>
      <w:r w:rsidR="00335E15">
        <w:t>University Press, 2013: 173-188</w:t>
      </w:r>
      <w:r>
        <w:t xml:space="preserve"> </w:t>
      </w:r>
    </w:p>
    <w:p w14:paraId="29E54222" w14:textId="77777777" w:rsidR="001B04D0" w:rsidRDefault="001B04D0" w:rsidP="001B04D0">
      <w:pPr>
        <w:spacing w:line="240" w:lineRule="atLeast"/>
      </w:pPr>
    </w:p>
    <w:p w14:paraId="5B26E166" w14:textId="77777777" w:rsidR="001B04D0" w:rsidRPr="003E034C" w:rsidRDefault="001F7B35" w:rsidP="001B04D0">
      <w:pPr>
        <w:spacing w:line="240" w:lineRule="atLeast"/>
      </w:pPr>
      <w:r>
        <w:t>“Sophocles’ Choruses,”</w:t>
      </w:r>
      <w:r w:rsidR="001B04D0">
        <w:t xml:space="preserve"> in Kirk Ormand ed. </w:t>
      </w:r>
      <w:r w:rsidR="001B04D0">
        <w:rPr>
          <w:i/>
        </w:rPr>
        <w:t xml:space="preserve">Blackwell's Companion to Sophocles, </w:t>
      </w:r>
      <w:r w:rsidR="001B04D0">
        <w:t>Oxford: Wiley-Blackwell, 2012: 220-235.</w:t>
      </w:r>
    </w:p>
    <w:p w14:paraId="7DA1F818" w14:textId="77777777" w:rsidR="001B04D0" w:rsidRDefault="001B04D0" w:rsidP="001B04D0">
      <w:pPr>
        <w:spacing w:line="240" w:lineRule="atLeast"/>
      </w:pPr>
    </w:p>
    <w:p w14:paraId="49B79C17" w14:textId="77777777" w:rsidR="001B04D0" w:rsidRPr="00C65BE4" w:rsidRDefault="001F7B35" w:rsidP="001B04D0">
      <w:pPr>
        <w:spacing w:line="240" w:lineRule="atLeast"/>
      </w:pPr>
      <w:r>
        <w:t>“</w:t>
      </w:r>
      <w:r w:rsidR="001B04D0">
        <w:t>Classics for Cool Kids: Popular and Unpopular Vers</w:t>
      </w:r>
      <w:r>
        <w:t>ions of Antiquity for Children,”</w:t>
      </w:r>
      <w:r w:rsidR="001B04D0">
        <w:t xml:space="preserve"> </w:t>
      </w:r>
      <w:r w:rsidR="001B04D0">
        <w:rPr>
          <w:i/>
        </w:rPr>
        <w:t>CW</w:t>
      </w:r>
      <w:r w:rsidR="001B04D0">
        <w:t xml:space="preserve"> 104 (2011) 339-353</w:t>
      </w:r>
    </w:p>
    <w:p w14:paraId="23EC0370" w14:textId="77777777" w:rsidR="001B04D0" w:rsidRDefault="001B04D0" w:rsidP="001B04D0">
      <w:pPr>
        <w:spacing w:line="240" w:lineRule="atLeast"/>
      </w:pPr>
    </w:p>
    <w:p w14:paraId="304C9470" w14:textId="77777777" w:rsidR="001B04D0" w:rsidRDefault="001F7B35" w:rsidP="001B04D0">
      <w:pPr>
        <w:pStyle w:val="BodyTextIndent2"/>
        <w:ind w:left="0" w:firstLine="0"/>
      </w:pPr>
      <w:r>
        <w:t>“</w:t>
      </w:r>
      <w:proofErr w:type="spellStart"/>
      <w:r w:rsidR="001B04D0">
        <w:rPr>
          <w:i/>
        </w:rPr>
        <w:t>Choroi</w:t>
      </w:r>
      <w:proofErr w:type="spellEnd"/>
      <w:r w:rsidR="001B04D0">
        <w:rPr>
          <w:i/>
        </w:rPr>
        <w:t xml:space="preserve"> </w:t>
      </w:r>
      <w:proofErr w:type="spellStart"/>
      <w:r w:rsidR="001B04D0">
        <w:rPr>
          <w:i/>
        </w:rPr>
        <w:t>Achoroi</w:t>
      </w:r>
      <w:proofErr w:type="spellEnd"/>
      <w:r w:rsidR="001B04D0">
        <w:t>: The Athenian Poli</w:t>
      </w:r>
      <w:r>
        <w:t>tics of Tragic Choral Identity,”</w:t>
      </w:r>
      <w:r w:rsidR="001B04D0">
        <w:t xml:space="preserve"> in David </w:t>
      </w:r>
    </w:p>
    <w:p w14:paraId="04E761BC" w14:textId="77777777" w:rsidR="001B04D0" w:rsidRPr="001831A6" w:rsidRDefault="001B04D0" w:rsidP="001B04D0">
      <w:pPr>
        <w:ind w:hanging="360"/>
        <w:rPr>
          <w:b/>
          <w:u w:val="single"/>
          <w:lang w:val="en-GB"/>
        </w:rPr>
      </w:pPr>
      <w:r>
        <w:t xml:space="preserve">      M. Carter, ed., </w:t>
      </w:r>
      <w:r>
        <w:rPr>
          <w:i/>
        </w:rPr>
        <w:t xml:space="preserve">Why </w:t>
      </w:r>
      <w:r w:rsidRPr="001831A6">
        <w:rPr>
          <w:i/>
        </w:rPr>
        <w:t>Athens?</w:t>
      </w:r>
      <w:r w:rsidRPr="001831A6">
        <w:rPr>
          <w:i/>
          <w:lang w:val="en-GB"/>
        </w:rPr>
        <w:t xml:space="preserve"> A Reappraisal of Tragic Politics</w:t>
      </w:r>
      <w:r w:rsidRPr="001831A6">
        <w:rPr>
          <w:lang w:val="en-GB"/>
        </w:rPr>
        <w:t xml:space="preserve">, </w:t>
      </w:r>
      <w:r>
        <w:rPr>
          <w:lang w:val="en-GB"/>
        </w:rPr>
        <w:t xml:space="preserve">Oxford: Oxford University </w:t>
      </w:r>
      <w:r w:rsidRPr="001831A6">
        <w:rPr>
          <w:lang w:val="en-GB"/>
        </w:rPr>
        <w:t>Press</w:t>
      </w:r>
      <w:r>
        <w:rPr>
          <w:lang w:val="en-GB"/>
        </w:rPr>
        <w:t>, 2011: 245-267</w:t>
      </w:r>
    </w:p>
    <w:p w14:paraId="3B9D22FE" w14:textId="77777777" w:rsidR="001B04D0" w:rsidRDefault="001B04D0" w:rsidP="001B04D0">
      <w:pPr>
        <w:pStyle w:val="BodyTextIndent2"/>
        <w:ind w:left="0" w:firstLine="0"/>
      </w:pPr>
      <w:r>
        <w:rPr>
          <w:i/>
        </w:rPr>
        <w:t xml:space="preserve"> </w:t>
      </w:r>
    </w:p>
    <w:p w14:paraId="16543EDF" w14:textId="77777777" w:rsidR="001B04D0" w:rsidRPr="00376F6E" w:rsidRDefault="001F7B35">
      <w:pPr>
        <w:rPr>
          <w:i/>
        </w:rPr>
      </w:pPr>
      <w:r>
        <w:t>entries on “Homer and tragedy,” and “Simone Weil,”</w:t>
      </w:r>
      <w:r w:rsidR="001B04D0">
        <w:t xml:space="preserve"> </w:t>
      </w:r>
      <w:r w:rsidR="001B04D0">
        <w:rPr>
          <w:i/>
        </w:rPr>
        <w:t xml:space="preserve">Homer Encyclopedia </w:t>
      </w:r>
    </w:p>
    <w:p w14:paraId="38FCA743" w14:textId="77777777" w:rsidR="001B04D0" w:rsidRDefault="001B04D0" w:rsidP="001B04D0">
      <w:pPr>
        <w:pStyle w:val="BodyTextIndent2"/>
        <w:ind w:left="0" w:firstLine="0"/>
      </w:pPr>
    </w:p>
    <w:p w14:paraId="4FA97C4C" w14:textId="77777777" w:rsidR="001B04D0" w:rsidRPr="00376F6E" w:rsidRDefault="001F7B35" w:rsidP="001B04D0">
      <w:pPr>
        <w:pStyle w:val="BodyTextIndent2"/>
        <w:rPr>
          <w:i/>
        </w:rPr>
      </w:pPr>
      <w:r>
        <w:t>“Sophocles,”</w:t>
      </w:r>
      <w:r w:rsidR="001B04D0">
        <w:t xml:space="preserve"> </w:t>
      </w:r>
      <w:r w:rsidR="001B04D0">
        <w:rPr>
          <w:i/>
        </w:rPr>
        <w:t>The Oxford Encyclopedia of Ancient Greece and Rome</w:t>
      </w:r>
    </w:p>
    <w:p w14:paraId="341249F9" w14:textId="77777777" w:rsidR="001B04D0" w:rsidRPr="004704D3" w:rsidRDefault="001B04D0" w:rsidP="001B04D0">
      <w:pPr>
        <w:spacing w:line="240" w:lineRule="atLeast"/>
      </w:pPr>
    </w:p>
    <w:p w14:paraId="3CACB18B" w14:textId="205C1EEE" w:rsidR="001B04D0" w:rsidRDefault="001F7B35" w:rsidP="001B04D0">
      <w:pPr>
        <w:spacing w:line="240" w:lineRule="atLeast"/>
      </w:pPr>
      <w:r>
        <w:t>“</w:t>
      </w:r>
      <w:r w:rsidR="001B04D0">
        <w:t>Tragic Bystanders: Choruses and Other Survi</w:t>
      </w:r>
      <w:r>
        <w:t>vors in the Plays of Sophocles,”</w:t>
      </w:r>
      <w:r w:rsidR="001B04D0">
        <w:t xml:space="preserve"> in J. R. C. </w:t>
      </w:r>
      <w:proofErr w:type="spellStart"/>
      <w:r w:rsidR="001B04D0">
        <w:t>Cousland</w:t>
      </w:r>
      <w:proofErr w:type="spellEnd"/>
      <w:r w:rsidR="001B04D0">
        <w:t xml:space="preserve"> and James R. Hume, </w:t>
      </w:r>
      <w:proofErr w:type="spellStart"/>
      <w:r w:rsidR="001B04D0">
        <w:t>edd</w:t>
      </w:r>
      <w:proofErr w:type="spellEnd"/>
      <w:r w:rsidR="001B04D0">
        <w:t>.</w:t>
      </w:r>
      <w:r w:rsidR="001B04D0">
        <w:rPr>
          <w:i/>
        </w:rPr>
        <w:t xml:space="preserve"> </w:t>
      </w:r>
      <w:r w:rsidR="001B04D0" w:rsidRPr="00135025">
        <w:rPr>
          <w:i/>
        </w:rPr>
        <w:t xml:space="preserve">The Play of Texts and Fragments: Essays in </w:t>
      </w:r>
      <w:proofErr w:type="spellStart"/>
      <w:r w:rsidR="001B04D0" w:rsidRPr="00135025">
        <w:rPr>
          <w:i/>
        </w:rPr>
        <w:t>Honour</w:t>
      </w:r>
      <w:proofErr w:type="spellEnd"/>
      <w:r w:rsidR="001B04D0" w:rsidRPr="00135025">
        <w:rPr>
          <w:i/>
        </w:rPr>
        <w:t xml:space="preserve"> of Martin </w:t>
      </w:r>
      <w:proofErr w:type="spellStart"/>
      <w:r w:rsidR="001B04D0" w:rsidRPr="00135025">
        <w:rPr>
          <w:i/>
        </w:rPr>
        <w:t>Cropp</w:t>
      </w:r>
      <w:proofErr w:type="spellEnd"/>
      <w:r w:rsidR="00C0630A">
        <w:t xml:space="preserve">, </w:t>
      </w:r>
      <w:r w:rsidR="001B04D0">
        <w:t xml:space="preserve">Leiden: Brill, 2009:  321-333 </w:t>
      </w:r>
    </w:p>
    <w:p w14:paraId="48240467" w14:textId="77777777" w:rsidR="001B04D0" w:rsidRPr="004704D3" w:rsidRDefault="001B04D0" w:rsidP="001B04D0">
      <w:pPr>
        <w:spacing w:line="240" w:lineRule="atLeast"/>
        <w:rPr>
          <w:rFonts w:ascii="Times New Roman" w:hAnsi="Times New Roman"/>
        </w:rPr>
      </w:pPr>
    </w:p>
    <w:p w14:paraId="28C9B444" w14:textId="50BF87F6" w:rsidR="001B04D0" w:rsidRDefault="001F7B35" w:rsidP="001B04D0">
      <w:pPr>
        <w:pStyle w:val="BodyTextIndent2"/>
      </w:pPr>
      <w:r>
        <w:t>“</w:t>
      </w:r>
      <w:r w:rsidR="001B04D0">
        <w:t xml:space="preserve">Myths of the Greeks:  </w:t>
      </w:r>
      <w:r w:rsidR="00B03521">
        <w:t>T</w:t>
      </w:r>
      <w:r w:rsidR="001B04D0">
        <w:t>he Origins of Mythology in the Works of Edith Hamilton and</w:t>
      </w:r>
    </w:p>
    <w:p w14:paraId="5D156E2B" w14:textId="77777777" w:rsidR="001B04D0" w:rsidRPr="004704D3" w:rsidRDefault="001F7B35" w:rsidP="001B04D0">
      <w:pPr>
        <w:pStyle w:val="BodyTextIndent2"/>
      </w:pPr>
      <w:r>
        <w:t>Robert Graves,”</w:t>
      </w:r>
      <w:r w:rsidR="001B04D0">
        <w:t xml:space="preserve"> </w:t>
      </w:r>
      <w:r w:rsidR="001B04D0">
        <w:rPr>
          <w:i/>
        </w:rPr>
        <w:t>CB</w:t>
      </w:r>
      <w:r w:rsidR="001B04D0">
        <w:t xml:space="preserve"> 84.1(2009) 81-89</w:t>
      </w:r>
    </w:p>
    <w:p w14:paraId="1A303CD1" w14:textId="77777777" w:rsidR="001B04D0" w:rsidRPr="004704D3" w:rsidRDefault="001B04D0">
      <w:pPr>
        <w:spacing w:line="240" w:lineRule="atLeast"/>
        <w:rPr>
          <w:rFonts w:ascii="Times New Roman" w:hAnsi="Times New Roman"/>
        </w:rPr>
      </w:pPr>
    </w:p>
    <w:p w14:paraId="4799E58F" w14:textId="77777777" w:rsidR="001B04D0" w:rsidRPr="00934298" w:rsidRDefault="001F7B35">
      <w:p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1B04D0" w:rsidRPr="004704D3">
        <w:rPr>
          <w:rFonts w:ascii="Times New Roman" w:hAnsi="Times New Roman"/>
        </w:rPr>
        <w:t>H.D., Daughter of Helen: Mytholo</w:t>
      </w:r>
      <w:r>
        <w:rPr>
          <w:rFonts w:ascii="Times New Roman" w:hAnsi="Times New Roman"/>
        </w:rPr>
        <w:t>gy as Actuality,”</w:t>
      </w:r>
      <w:r w:rsidR="001B04D0" w:rsidRPr="004704D3">
        <w:rPr>
          <w:rFonts w:ascii="Times New Roman" w:hAnsi="Times New Roman"/>
        </w:rPr>
        <w:t xml:space="preserve"> in Gregory A. Staley, ed. </w:t>
      </w:r>
      <w:r w:rsidR="001B04D0" w:rsidRPr="004704D3">
        <w:rPr>
          <w:rFonts w:ascii="Times New Roman" w:hAnsi="Times New Roman"/>
          <w:i/>
        </w:rPr>
        <w:t>American Women and Classical Myths</w:t>
      </w:r>
      <w:r w:rsidR="001B04D0" w:rsidRPr="004704D3">
        <w:rPr>
          <w:rFonts w:ascii="Times New Roman" w:hAnsi="Times New Roman"/>
        </w:rPr>
        <w:t>, Waco: Baylor University Press, 2008: 63-84</w:t>
      </w:r>
    </w:p>
    <w:p w14:paraId="76086B4C" w14:textId="77777777" w:rsidR="001B04D0" w:rsidRDefault="001B04D0" w:rsidP="001B04D0">
      <w:pPr>
        <w:pStyle w:val="BodyTextIndent2"/>
      </w:pPr>
    </w:p>
    <w:p w14:paraId="3C094655" w14:textId="771B3392" w:rsidR="001B04D0" w:rsidRPr="004704D3" w:rsidRDefault="001F7B35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1B04D0" w:rsidRPr="004704D3">
        <w:rPr>
          <w:rFonts w:ascii="Times New Roman" w:hAnsi="Times New Roman"/>
        </w:rPr>
        <w:t xml:space="preserve">The Memorable Past:  Antiquity and Girlhood in the Works of </w:t>
      </w:r>
      <w:r>
        <w:rPr>
          <w:rFonts w:ascii="Times New Roman" w:hAnsi="Times New Roman"/>
        </w:rPr>
        <w:t xml:space="preserve">Mary Butts and Naomi </w:t>
      </w:r>
      <w:proofErr w:type="spellStart"/>
      <w:r>
        <w:rPr>
          <w:rFonts w:ascii="Times New Roman" w:hAnsi="Times New Roman"/>
        </w:rPr>
        <w:t>Mitchison</w:t>
      </w:r>
      <w:proofErr w:type="spellEnd"/>
      <w:r>
        <w:rPr>
          <w:rFonts w:ascii="Times New Roman" w:hAnsi="Times New Roman"/>
        </w:rPr>
        <w:t>,”</w:t>
      </w:r>
      <w:r w:rsidR="001B04D0" w:rsidRPr="004704D3">
        <w:rPr>
          <w:rFonts w:ascii="Times New Roman" w:hAnsi="Times New Roman"/>
        </w:rPr>
        <w:t xml:space="preserve"> in Christopher Stray, ed., </w:t>
      </w:r>
      <w:r w:rsidR="001B04D0" w:rsidRPr="00EA0D04">
        <w:rPr>
          <w:rFonts w:ascii="Times New Roman" w:hAnsi="Times New Roman"/>
          <w:i/>
          <w:color w:val="000000"/>
        </w:rPr>
        <w:t>Remaking the Classics: Literature, Genre and Media in Britain, 1800-2000</w:t>
      </w:r>
      <w:r w:rsidR="00C0630A">
        <w:rPr>
          <w:rFonts w:ascii="Times New Roman" w:hAnsi="Times New Roman"/>
          <w:color w:val="000000"/>
        </w:rPr>
        <w:t xml:space="preserve">, </w:t>
      </w:r>
      <w:r w:rsidR="001B04D0" w:rsidRPr="004704D3">
        <w:rPr>
          <w:rFonts w:ascii="Times New Roman" w:hAnsi="Times New Roman"/>
          <w:color w:val="000000"/>
        </w:rPr>
        <w:t>London: Duckworth, 2007: 125-139</w:t>
      </w:r>
      <w:r w:rsidR="001B04D0" w:rsidRPr="004704D3">
        <w:rPr>
          <w:rFonts w:ascii="Times New Roman" w:hAnsi="Times New Roman"/>
        </w:rPr>
        <w:t xml:space="preserve"> </w:t>
      </w:r>
    </w:p>
    <w:p w14:paraId="4ADC114E" w14:textId="77777777" w:rsidR="001B04D0" w:rsidRPr="004704D3" w:rsidRDefault="001B04D0">
      <w:pPr>
        <w:spacing w:line="240" w:lineRule="atLeast"/>
        <w:rPr>
          <w:rFonts w:ascii="Times New Roman" w:hAnsi="Times New Roman"/>
        </w:rPr>
      </w:pPr>
    </w:p>
    <w:p w14:paraId="7790C2C9" w14:textId="77777777" w:rsidR="001B04D0" w:rsidRPr="004704D3" w:rsidRDefault="001F7B35">
      <w:p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1B04D0" w:rsidRPr="004704D3">
        <w:rPr>
          <w:rFonts w:ascii="Times New Roman" w:hAnsi="Times New Roman"/>
        </w:rPr>
        <w:t>Farming, Authority, and Truth-</w:t>
      </w:r>
      <w:r>
        <w:rPr>
          <w:rFonts w:ascii="Times New Roman" w:hAnsi="Times New Roman"/>
        </w:rPr>
        <w:t>Telling in the Greek Tradition,”</w:t>
      </w:r>
      <w:r w:rsidR="001B04D0" w:rsidRPr="004704D3">
        <w:rPr>
          <w:rFonts w:ascii="Times New Roman" w:hAnsi="Times New Roman"/>
        </w:rPr>
        <w:t xml:space="preserve"> in </w:t>
      </w:r>
      <w:proofErr w:type="spellStart"/>
      <w:r w:rsidR="001B04D0" w:rsidRPr="004704D3">
        <w:rPr>
          <w:rFonts w:ascii="Times New Roman" w:hAnsi="Times New Roman"/>
        </w:rPr>
        <w:t>Ineke</w:t>
      </w:r>
      <w:proofErr w:type="spellEnd"/>
      <w:r w:rsidR="001B04D0" w:rsidRPr="004704D3">
        <w:rPr>
          <w:rFonts w:ascii="Times New Roman" w:hAnsi="Times New Roman"/>
        </w:rPr>
        <w:t xml:space="preserve"> </w:t>
      </w:r>
      <w:proofErr w:type="spellStart"/>
      <w:r w:rsidR="001B04D0" w:rsidRPr="004704D3">
        <w:rPr>
          <w:rFonts w:ascii="Times New Roman" w:hAnsi="Times New Roman"/>
        </w:rPr>
        <w:t>Sluiter</w:t>
      </w:r>
      <w:proofErr w:type="spellEnd"/>
      <w:r w:rsidR="001B04D0" w:rsidRPr="004704D3">
        <w:rPr>
          <w:rFonts w:ascii="Times New Roman" w:hAnsi="Times New Roman"/>
        </w:rPr>
        <w:t xml:space="preserve"> and Ralph Rosen </w:t>
      </w:r>
      <w:proofErr w:type="spellStart"/>
      <w:r w:rsidR="001B04D0" w:rsidRPr="004704D3">
        <w:rPr>
          <w:rFonts w:ascii="Times New Roman" w:hAnsi="Times New Roman"/>
        </w:rPr>
        <w:t>edd</w:t>
      </w:r>
      <w:proofErr w:type="spellEnd"/>
      <w:r w:rsidR="001B04D0" w:rsidRPr="004704D3">
        <w:rPr>
          <w:rFonts w:ascii="Times New Roman" w:hAnsi="Times New Roman"/>
        </w:rPr>
        <w:t xml:space="preserve">., </w:t>
      </w:r>
      <w:r w:rsidR="001B04D0" w:rsidRPr="00EA0D04">
        <w:rPr>
          <w:rFonts w:ascii="Times New Roman" w:hAnsi="Times New Roman"/>
          <w:i/>
        </w:rPr>
        <w:t>City, Countryside, and the Spatial Organization of Value in Classical Antiquity</w:t>
      </w:r>
      <w:r w:rsidR="001B04D0" w:rsidRPr="004704D3">
        <w:rPr>
          <w:rFonts w:ascii="Times New Roman" w:hAnsi="Times New Roman"/>
        </w:rPr>
        <w:t>, Leiden: Brill, 2006: 93-118</w:t>
      </w:r>
    </w:p>
    <w:p w14:paraId="078D96FA" w14:textId="77777777" w:rsidR="001B04D0" w:rsidRDefault="001B04D0">
      <w:pPr>
        <w:spacing w:line="240" w:lineRule="atLeast"/>
      </w:pPr>
    </w:p>
    <w:p w14:paraId="5DE5B555" w14:textId="77777777" w:rsidR="001B04D0" w:rsidRDefault="001F7B35">
      <w:pPr>
        <w:spacing w:line="240" w:lineRule="atLeast"/>
      </w:pPr>
      <w:r>
        <w:t>“</w:t>
      </w:r>
      <w:r w:rsidR="001B04D0">
        <w:t xml:space="preserve">The Daughters of Cadmus: Chorus and Characters in Euripides' </w:t>
      </w:r>
      <w:r w:rsidR="001B04D0" w:rsidRPr="00EA0D04">
        <w:rPr>
          <w:i/>
        </w:rPr>
        <w:t>Bacchae</w:t>
      </w:r>
      <w:r w:rsidR="001B04D0">
        <w:t xml:space="preserve"> and </w:t>
      </w:r>
      <w:r w:rsidR="001B04D0" w:rsidRPr="00EA0D04">
        <w:rPr>
          <w:i/>
        </w:rPr>
        <w:t>Ion</w:t>
      </w:r>
      <w:r>
        <w:t>,”</w:t>
      </w:r>
      <w:r w:rsidR="001B04D0">
        <w:t xml:space="preserve"> in John Davidson, Frances </w:t>
      </w:r>
      <w:proofErr w:type="spellStart"/>
      <w:r w:rsidR="001B04D0">
        <w:t>Muecke</w:t>
      </w:r>
      <w:proofErr w:type="spellEnd"/>
      <w:r w:rsidR="001B04D0">
        <w:t xml:space="preserve">, and Peter Wilson, </w:t>
      </w:r>
      <w:proofErr w:type="spellStart"/>
      <w:r w:rsidR="001B04D0">
        <w:t>edd</w:t>
      </w:r>
      <w:proofErr w:type="spellEnd"/>
      <w:r w:rsidR="001B04D0">
        <w:t xml:space="preserve">., </w:t>
      </w:r>
      <w:r w:rsidR="001B04D0" w:rsidRPr="00EA0D04">
        <w:rPr>
          <w:i/>
        </w:rPr>
        <w:t xml:space="preserve">Greek Drama III: Essays in </w:t>
      </w:r>
      <w:proofErr w:type="spellStart"/>
      <w:r w:rsidR="001B04D0" w:rsidRPr="00EA0D04">
        <w:rPr>
          <w:i/>
        </w:rPr>
        <w:t>Honour</w:t>
      </w:r>
      <w:proofErr w:type="spellEnd"/>
      <w:r w:rsidR="001B04D0" w:rsidRPr="00EA0D04">
        <w:rPr>
          <w:i/>
        </w:rPr>
        <w:t xml:space="preserve">  of Kevin Lee</w:t>
      </w:r>
      <w:r w:rsidR="001B04D0">
        <w:t>, BICS Supplement 87, London, 2006: 99-112</w:t>
      </w:r>
    </w:p>
    <w:p w14:paraId="506A66C7" w14:textId="77777777" w:rsidR="001B04D0" w:rsidRDefault="001B04D0">
      <w:pPr>
        <w:spacing w:line="240" w:lineRule="atLeast"/>
      </w:pPr>
    </w:p>
    <w:p w14:paraId="1CF5C586" w14:textId="393E4A66" w:rsidR="001B04D0" w:rsidRDefault="001F7B35">
      <w:pPr>
        <w:spacing w:line="240" w:lineRule="atLeast"/>
      </w:pPr>
      <w:r>
        <w:t>“</w:t>
      </w:r>
      <w:r w:rsidR="00557829">
        <w:t>Women in Groups: Aeschylus’</w:t>
      </w:r>
      <w:r w:rsidR="001B04D0">
        <w:t xml:space="preserve"> </w:t>
      </w:r>
      <w:r w:rsidR="001B04D0" w:rsidRPr="00EA0D04">
        <w:rPr>
          <w:i/>
        </w:rPr>
        <w:t>Suppliants</w:t>
      </w:r>
      <w:r w:rsidR="001B04D0">
        <w:t xml:space="preserve"> and the Fe</w:t>
      </w:r>
      <w:r>
        <w:t>male Choruses of Greek Tragedy,”</w:t>
      </w:r>
      <w:r w:rsidR="001B04D0">
        <w:t xml:space="preserve"> in Victoria </w:t>
      </w:r>
      <w:proofErr w:type="spellStart"/>
      <w:r w:rsidR="001B04D0">
        <w:t>Pedrick</w:t>
      </w:r>
      <w:proofErr w:type="spellEnd"/>
      <w:r w:rsidR="001B04D0">
        <w:t xml:space="preserve"> and Steven M. Oberhelman, </w:t>
      </w:r>
      <w:proofErr w:type="spellStart"/>
      <w:r w:rsidR="001B04D0">
        <w:t>edd</w:t>
      </w:r>
      <w:proofErr w:type="spellEnd"/>
      <w:r w:rsidR="001B04D0">
        <w:t xml:space="preserve">., </w:t>
      </w:r>
      <w:r w:rsidR="001B04D0" w:rsidRPr="00EA0D04">
        <w:rPr>
          <w:i/>
        </w:rPr>
        <w:t>The Soul of Tragedy: Essays on  Athenian Drama</w:t>
      </w:r>
      <w:r w:rsidR="001B04D0">
        <w:t>, Chicago: U of Chicago Press, 2005: 183-198</w:t>
      </w:r>
    </w:p>
    <w:p w14:paraId="1BA7685E" w14:textId="77777777" w:rsidR="001B04D0" w:rsidRDefault="001B04D0">
      <w:pPr>
        <w:spacing w:line="240" w:lineRule="atLeast"/>
      </w:pPr>
    </w:p>
    <w:p w14:paraId="005BAAF4" w14:textId="77777777" w:rsidR="001B04D0" w:rsidRDefault="001F7B35">
      <w:r>
        <w:t>“Women in Greek Tragedy,”</w:t>
      </w:r>
      <w:r w:rsidR="001B04D0">
        <w:t xml:space="preserve"> in Rebecca Bushnell, ed., </w:t>
      </w:r>
      <w:r w:rsidR="001B04D0" w:rsidRPr="00EA0D04">
        <w:rPr>
          <w:i/>
        </w:rPr>
        <w:t>A Companion to Tragedy</w:t>
      </w:r>
      <w:r w:rsidR="001B04D0">
        <w:t>, Malden, MA: Blackwell, 2005: 234-250</w:t>
      </w:r>
    </w:p>
    <w:p w14:paraId="57BA0D15" w14:textId="77777777" w:rsidR="001B04D0" w:rsidRDefault="001B04D0">
      <w:pPr>
        <w:rPr>
          <w:u w:val="single"/>
        </w:rPr>
      </w:pPr>
    </w:p>
    <w:p w14:paraId="1794D28C" w14:textId="77777777" w:rsidR="001B04D0" w:rsidRDefault="001F7B35">
      <w:pPr>
        <w:pStyle w:val="EndnoteText"/>
      </w:pPr>
      <w:r>
        <w:rPr>
          <w:rFonts w:ascii="Times New Roman" w:hAnsi="Times New Roman"/>
        </w:rPr>
        <w:t>“</w:t>
      </w:r>
      <w:r w:rsidR="001B04D0">
        <w:rPr>
          <w:rFonts w:ascii="Times New Roman" w:hAnsi="Times New Roman"/>
        </w:rPr>
        <w:t xml:space="preserve">Whose Story Is It?  Issues of Narrative Control in the </w:t>
      </w:r>
      <w:r w:rsidR="001B04D0" w:rsidRPr="00EA0D04">
        <w:rPr>
          <w:rFonts w:ascii="Times New Roman" w:hAnsi="Times New Roman"/>
          <w:i/>
        </w:rPr>
        <w:t>Odyssey</w:t>
      </w:r>
      <w:r>
        <w:rPr>
          <w:rFonts w:ascii="Times New Roman" w:hAnsi="Times New Roman"/>
        </w:rPr>
        <w:t>,”</w:t>
      </w:r>
      <w:r w:rsidR="001B04D0">
        <w:rPr>
          <w:rFonts w:ascii="Times New Roman" w:hAnsi="Times New Roman"/>
        </w:rPr>
        <w:t xml:space="preserve"> </w:t>
      </w:r>
      <w:r w:rsidR="001B04D0" w:rsidRPr="00EA0D04">
        <w:rPr>
          <w:i/>
        </w:rPr>
        <w:t>Classical World</w:t>
      </w:r>
      <w:r w:rsidR="001B04D0">
        <w:t xml:space="preserve"> 98.4 </w:t>
      </w:r>
    </w:p>
    <w:p w14:paraId="435E06A6" w14:textId="77777777" w:rsidR="001B04D0" w:rsidRDefault="001B04D0">
      <w:pPr>
        <w:pStyle w:val="EndnoteText"/>
      </w:pPr>
      <w:r>
        <w:t xml:space="preserve"> (2005) 422-424</w:t>
      </w:r>
    </w:p>
    <w:p w14:paraId="0931D437" w14:textId="77777777" w:rsidR="001B04D0" w:rsidRDefault="001B04D0">
      <w:pPr>
        <w:rPr>
          <w:u w:val="single"/>
        </w:rPr>
      </w:pPr>
    </w:p>
    <w:p w14:paraId="57A70783" w14:textId="77777777" w:rsidR="001B04D0" w:rsidRDefault="001F7B35">
      <w:pPr>
        <w:spacing w:line="240" w:lineRule="atLeast"/>
      </w:pPr>
      <w:r>
        <w:t>“Introduction,”</w:t>
      </w:r>
      <w:r w:rsidR="001B04D0">
        <w:t xml:space="preserve"> in </w:t>
      </w:r>
      <w:r w:rsidR="001B04D0" w:rsidRPr="00EA0D04">
        <w:rPr>
          <w:i/>
        </w:rPr>
        <w:t>Homeric Hymns</w:t>
      </w:r>
      <w:r w:rsidR="001B04D0">
        <w:t xml:space="preserve">, translated by Sarah </w:t>
      </w:r>
      <w:proofErr w:type="spellStart"/>
      <w:r w:rsidR="001B04D0">
        <w:t>Ruden</w:t>
      </w:r>
      <w:proofErr w:type="spellEnd"/>
      <w:r w:rsidR="001B04D0">
        <w:t xml:space="preserve">,  Cambridge and </w:t>
      </w:r>
    </w:p>
    <w:p w14:paraId="3DD81C02" w14:textId="77777777" w:rsidR="001B04D0" w:rsidRDefault="001B04D0">
      <w:pPr>
        <w:spacing w:line="240" w:lineRule="atLeast"/>
      </w:pPr>
      <w:r>
        <w:t>Indianapolis: Hackett Publishing Co, 2005</w:t>
      </w:r>
    </w:p>
    <w:p w14:paraId="26B75664" w14:textId="77777777" w:rsidR="001B04D0" w:rsidRDefault="001B04D0">
      <w:pPr>
        <w:spacing w:line="240" w:lineRule="atLeast"/>
      </w:pPr>
      <w:r>
        <w:t xml:space="preserve"> </w:t>
      </w:r>
    </w:p>
    <w:p w14:paraId="6279EFC0" w14:textId="3EA73A9B" w:rsidR="001B04D0" w:rsidRDefault="001F7B35">
      <w:pPr>
        <w:spacing w:line="240" w:lineRule="atLeast"/>
      </w:pPr>
      <w:r>
        <w:t>“</w:t>
      </w:r>
      <w:r w:rsidR="001B04D0">
        <w:t>Legal Action: Th</w:t>
      </w:r>
      <w:r w:rsidR="00E04652">
        <w:t>e Trial as Theater in Aeschylus’</w:t>
      </w:r>
      <w:r w:rsidR="001B04D0">
        <w:t xml:space="preserve"> </w:t>
      </w:r>
      <w:r w:rsidR="001B04D0" w:rsidRPr="00EA0D04">
        <w:rPr>
          <w:i/>
        </w:rPr>
        <w:t>Oresteia</w:t>
      </w:r>
      <w:r>
        <w:t>,”</w:t>
      </w:r>
      <w:r w:rsidR="001B04D0">
        <w:t xml:space="preserve">  </w:t>
      </w:r>
      <w:r w:rsidR="001B04D0" w:rsidRPr="00EA0D04">
        <w:rPr>
          <w:i/>
        </w:rPr>
        <w:t>Graven Images</w:t>
      </w:r>
      <w:r w:rsidR="00E7393D">
        <w:t xml:space="preserve">  5 (2002) 190-</w:t>
      </w:r>
      <w:r w:rsidR="001B04D0">
        <w:t>200</w:t>
      </w:r>
    </w:p>
    <w:p w14:paraId="7AEF8624" w14:textId="77777777" w:rsidR="001B04D0" w:rsidRDefault="001B04D0">
      <w:pPr>
        <w:spacing w:line="240" w:lineRule="atLeast"/>
      </w:pPr>
    </w:p>
    <w:p w14:paraId="02E1F5F9" w14:textId="18E36A37" w:rsidR="001B04D0" w:rsidRDefault="001F7B35">
      <w:pPr>
        <w:spacing w:line="240" w:lineRule="atLeast"/>
      </w:pPr>
      <w:r>
        <w:t>“</w:t>
      </w:r>
      <w:r w:rsidR="00E7393D">
        <w:t>Penelope’</w:t>
      </w:r>
      <w:r w:rsidR="001B04D0">
        <w:t>s Song: The Lyric Odysseys of</w:t>
      </w:r>
      <w:r>
        <w:t xml:space="preserve"> Linda </w:t>
      </w:r>
      <w:proofErr w:type="spellStart"/>
      <w:r>
        <w:t>Pastan</w:t>
      </w:r>
      <w:proofErr w:type="spellEnd"/>
      <w:r>
        <w:t xml:space="preserve"> and Louise </w:t>
      </w:r>
      <w:proofErr w:type="spellStart"/>
      <w:r>
        <w:t>Glück</w:t>
      </w:r>
      <w:proofErr w:type="spellEnd"/>
      <w:r>
        <w:t>,”</w:t>
      </w:r>
      <w:r w:rsidR="001B04D0">
        <w:t xml:space="preserve"> with Deborah H. Roberts</w:t>
      </w:r>
      <w:r w:rsidR="001B04D0" w:rsidRPr="00EA0D04">
        <w:rPr>
          <w:i/>
        </w:rPr>
        <w:t>, Classical and Modern Literature</w:t>
      </w:r>
      <w:r w:rsidR="001B04D0">
        <w:t xml:space="preserve"> 22 (2002) 1-33</w:t>
      </w:r>
    </w:p>
    <w:p w14:paraId="31A61558" w14:textId="77777777" w:rsidR="001B04D0" w:rsidRDefault="001B04D0">
      <w:pPr>
        <w:spacing w:line="240" w:lineRule="atLeast"/>
      </w:pPr>
    </w:p>
    <w:p w14:paraId="4B8D9A2D" w14:textId="77777777" w:rsidR="001B04D0" w:rsidRDefault="001F7B35">
      <w:pPr>
        <w:spacing w:line="240" w:lineRule="atLeast"/>
      </w:pPr>
      <w:r>
        <w:t>“</w:t>
      </w:r>
      <w:r w:rsidR="001B04D0">
        <w:t xml:space="preserve">The Trials of Telemachus: Who was the </w:t>
      </w:r>
      <w:r w:rsidR="001B04D0" w:rsidRPr="00EA0D04">
        <w:rPr>
          <w:i/>
        </w:rPr>
        <w:t>Odyssey</w:t>
      </w:r>
      <w:r>
        <w:t xml:space="preserve"> Meant For?,”</w:t>
      </w:r>
      <w:r w:rsidR="001B04D0">
        <w:t xml:space="preserve"> </w:t>
      </w:r>
      <w:r w:rsidR="001B04D0" w:rsidRPr="00EA0D04">
        <w:rPr>
          <w:i/>
        </w:rPr>
        <w:t>Arethusa</w:t>
      </w:r>
      <w:r w:rsidR="001B04D0">
        <w:t xml:space="preserve"> 35 (2002) 133-    153</w:t>
      </w:r>
    </w:p>
    <w:p w14:paraId="12608C96" w14:textId="77777777" w:rsidR="001B04D0" w:rsidRDefault="001B04D0">
      <w:pPr>
        <w:spacing w:line="240" w:lineRule="atLeast"/>
      </w:pPr>
    </w:p>
    <w:p w14:paraId="1CFE20F9" w14:textId="77777777" w:rsidR="001B04D0" w:rsidRDefault="001B04D0">
      <w:pPr>
        <w:spacing w:line="240" w:lineRule="atLeast"/>
      </w:pPr>
      <w:r>
        <w:t xml:space="preserve">“The Superfluous Bag: Rhetoric and Display in the </w:t>
      </w:r>
      <w:r w:rsidRPr="00376F6E">
        <w:rPr>
          <w:i/>
        </w:rPr>
        <w:t>Histories</w:t>
      </w:r>
      <w:r>
        <w:t xml:space="preserve"> of Herodotus,” in Cecil W. </w:t>
      </w:r>
    </w:p>
    <w:p w14:paraId="5C43B910" w14:textId="77777777" w:rsidR="001B04D0" w:rsidRDefault="001B04D0">
      <w:pPr>
        <w:spacing w:line="240" w:lineRule="atLeast"/>
      </w:pPr>
      <w:r>
        <w:t xml:space="preserve">Wooten, ed., </w:t>
      </w:r>
      <w:r w:rsidRPr="00EA0D04">
        <w:rPr>
          <w:i/>
        </w:rPr>
        <w:t>The Orator in Theory and Practice in Greece and Rome: Essays in Honor of George A. Kennedy</w:t>
      </w:r>
      <w:r>
        <w:t>, Leiden: Brill, 2001: 55-72</w:t>
      </w:r>
    </w:p>
    <w:p w14:paraId="2D1F7507" w14:textId="77777777" w:rsidR="001B04D0" w:rsidRDefault="001B04D0">
      <w:pPr>
        <w:spacing w:line="240" w:lineRule="atLeast"/>
      </w:pPr>
    </w:p>
    <w:p w14:paraId="2AD95BB2" w14:textId="77777777" w:rsidR="001B04D0" w:rsidRPr="00EA0D04" w:rsidRDefault="001B04D0">
      <w:pPr>
        <w:spacing w:line="240" w:lineRule="atLeast"/>
        <w:rPr>
          <w:i/>
        </w:rPr>
      </w:pPr>
      <w:r>
        <w:t xml:space="preserve">“The Survivors’ Song: The Drama of Mourning in Euripides’ </w:t>
      </w:r>
      <w:r w:rsidRPr="00EA0D04">
        <w:rPr>
          <w:i/>
        </w:rPr>
        <w:t>Alcestis</w:t>
      </w:r>
      <w:r>
        <w:t xml:space="preserve">,” </w:t>
      </w:r>
      <w:r w:rsidRPr="00EA0D04">
        <w:rPr>
          <w:i/>
        </w:rPr>
        <w:t xml:space="preserve">Illinois Classical  </w:t>
      </w:r>
    </w:p>
    <w:p w14:paraId="6F9F8072" w14:textId="77777777" w:rsidR="001B04D0" w:rsidRDefault="001B04D0">
      <w:pPr>
        <w:spacing w:line="240" w:lineRule="atLeast"/>
      </w:pPr>
      <w:r w:rsidRPr="00EA0D04">
        <w:rPr>
          <w:i/>
        </w:rPr>
        <w:t>Studies</w:t>
      </w:r>
      <w:r>
        <w:t xml:space="preserve"> 24-25 (1999-2000) 107-116</w:t>
      </w:r>
    </w:p>
    <w:p w14:paraId="550F8BE0" w14:textId="77777777" w:rsidR="001B04D0" w:rsidRDefault="001B04D0">
      <w:pPr>
        <w:spacing w:line="240" w:lineRule="atLeast"/>
      </w:pPr>
    </w:p>
    <w:p w14:paraId="5075F0F5" w14:textId="77777777" w:rsidR="001B04D0" w:rsidRDefault="001B04D0">
      <w:pPr>
        <w:spacing w:line="240" w:lineRule="atLeast"/>
      </w:pPr>
      <w:r>
        <w:t xml:space="preserve">“Introduction,” in </w:t>
      </w:r>
      <w:r w:rsidRPr="00EA0D04">
        <w:rPr>
          <w:i/>
        </w:rPr>
        <w:t>Odyssey</w:t>
      </w:r>
      <w:r>
        <w:t>, a new translation by Stanley Lombardo, Cambridge and</w:t>
      </w:r>
    </w:p>
    <w:p w14:paraId="57A9C603" w14:textId="77777777" w:rsidR="001B04D0" w:rsidRDefault="001B04D0">
      <w:pPr>
        <w:spacing w:line="240" w:lineRule="atLeast"/>
      </w:pPr>
      <w:r>
        <w:t>Indianapolis: Hackett Publishing Co., 2000</w:t>
      </w:r>
    </w:p>
    <w:p w14:paraId="271E4738" w14:textId="77777777" w:rsidR="001B04D0" w:rsidRDefault="001B04D0">
      <w:pPr>
        <w:spacing w:line="240" w:lineRule="atLeast"/>
      </w:pPr>
    </w:p>
    <w:p w14:paraId="4F9EF8EC" w14:textId="77777777" w:rsidR="001B04D0" w:rsidRDefault="001B04D0">
      <w:pPr>
        <w:spacing w:line="240" w:lineRule="atLeast"/>
      </w:pPr>
      <w:r>
        <w:t xml:space="preserve">“Staging Ancient Crimes: A Response to </w:t>
      </w:r>
      <w:proofErr w:type="spellStart"/>
      <w:r>
        <w:t>Aristodemou</w:t>
      </w:r>
      <w:proofErr w:type="spellEnd"/>
      <w:r>
        <w:t xml:space="preserve">, </w:t>
      </w:r>
      <w:proofErr w:type="spellStart"/>
      <w:r>
        <w:t>Tiefenbrun</w:t>
      </w:r>
      <w:proofErr w:type="spellEnd"/>
      <w:r>
        <w:t xml:space="preserve">, </w:t>
      </w:r>
      <w:proofErr w:type="spellStart"/>
      <w:r>
        <w:t>Purkiss</w:t>
      </w:r>
      <w:proofErr w:type="spellEnd"/>
      <w:r>
        <w:t xml:space="preserve">, and </w:t>
      </w:r>
    </w:p>
    <w:p w14:paraId="20C05DD0" w14:textId="77777777" w:rsidR="001B04D0" w:rsidRDefault="001B04D0">
      <w:pPr>
        <w:spacing w:line="240" w:lineRule="atLeast"/>
      </w:pPr>
      <w:proofErr w:type="spellStart"/>
      <w:r>
        <w:t>Pantazakos</w:t>
      </w:r>
      <w:proofErr w:type="spellEnd"/>
      <w:r>
        <w:t xml:space="preserve">,” </w:t>
      </w:r>
      <w:r w:rsidRPr="00EA0D04">
        <w:rPr>
          <w:i/>
        </w:rPr>
        <w:t>Cardozo Studies in Law and Literature</w:t>
      </w:r>
      <w:r>
        <w:t xml:space="preserve"> 11 (1999) 77-89</w:t>
      </w:r>
    </w:p>
    <w:p w14:paraId="0EDBB381" w14:textId="77777777" w:rsidR="001B04D0" w:rsidRDefault="001B04D0">
      <w:pPr>
        <w:spacing w:line="240" w:lineRule="atLeast"/>
      </w:pPr>
    </w:p>
    <w:p w14:paraId="1D822585" w14:textId="77777777" w:rsidR="001B04D0" w:rsidRPr="00EA0D04" w:rsidRDefault="001B04D0">
      <w:pPr>
        <w:spacing w:line="240" w:lineRule="atLeast"/>
        <w:rPr>
          <w:i/>
        </w:rPr>
      </w:pPr>
      <w:r>
        <w:t xml:space="preserve">“Homer’s </w:t>
      </w:r>
      <w:r w:rsidRPr="00376F6E">
        <w:rPr>
          <w:i/>
        </w:rPr>
        <w:t>Odyssey</w:t>
      </w:r>
      <w:r>
        <w:t xml:space="preserve">: The Adventure of Homecoming,” in Deborah </w:t>
      </w:r>
      <w:proofErr w:type="spellStart"/>
      <w:r>
        <w:t>Boedeker</w:t>
      </w:r>
      <w:proofErr w:type="spellEnd"/>
      <w:r>
        <w:t xml:space="preserve">, ed., </w:t>
      </w:r>
      <w:r w:rsidRPr="00EA0D04">
        <w:rPr>
          <w:i/>
        </w:rPr>
        <w:t xml:space="preserve">The </w:t>
      </w:r>
    </w:p>
    <w:p w14:paraId="24E62800" w14:textId="77777777" w:rsidR="001B04D0" w:rsidRDefault="001B04D0">
      <w:pPr>
        <w:spacing w:line="240" w:lineRule="atLeast"/>
      </w:pPr>
      <w:r w:rsidRPr="00EA0D04">
        <w:rPr>
          <w:i/>
        </w:rPr>
        <w:t>Iliad, the Odyssey and the Real World</w:t>
      </w:r>
      <w:r>
        <w:t xml:space="preserve">, Washington: Society for the Preservation of the   </w:t>
      </w:r>
    </w:p>
    <w:p w14:paraId="2C9942D2" w14:textId="77777777" w:rsidR="001B04D0" w:rsidRDefault="001B04D0">
      <w:pPr>
        <w:spacing w:line="240" w:lineRule="atLeast"/>
      </w:pPr>
      <w:r>
        <w:t xml:space="preserve">Greek Heritage, 1999: 81-95 </w:t>
      </w:r>
    </w:p>
    <w:p w14:paraId="0EA53C52" w14:textId="77777777" w:rsidR="001B04D0" w:rsidRDefault="001B04D0">
      <w:pPr>
        <w:spacing w:line="240" w:lineRule="atLeast"/>
      </w:pPr>
    </w:p>
    <w:p w14:paraId="7407DAF2" w14:textId="77777777" w:rsidR="001B04D0" w:rsidRDefault="001B04D0">
      <w:pPr>
        <w:spacing w:line="240" w:lineRule="atLeast"/>
      </w:pPr>
      <w:r>
        <w:t xml:space="preserve">“The Poetics of Loss in Greek Epic,” in Margaret </w:t>
      </w:r>
      <w:proofErr w:type="spellStart"/>
      <w:r>
        <w:t>Beissinger</w:t>
      </w:r>
      <w:proofErr w:type="spellEnd"/>
      <w:r>
        <w:t xml:space="preserve">, Jane Tylus, and Susanne Wofford, </w:t>
      </w:r>
      <w:proofErr w:type="spellStart"/>
      <w:r>
        <w:t>edd</w:t>
      </w:r>
      <w:proofErr w:type="spellEnd"/>
      <w:r>
        <w:t xml:space="preserve">., </w:t>
      </w:r>
      <w:r w:rsidRPr="00EA0D04">
        <w:rPr>
          <w:i/>
        </w:rPr>
        <w:t>Epic Traditions and the Contemporary World</w:t>
      </w:r>
      <w:r>
        <w:t xml:space="preserve">, Berkeley: University of </w:t>
      </w:r>
    </w:p>
    <w:p w14:paraId="6C6768DA" w14:textId="77777777" w:rsidR="001B04D0" w:rsidRDefault="001B04D0">
      <w:pPr>
        <w:spacing w:line="240" w:lineRule="atLeast"/>
      </w:pPr>
      <w:r>
        <w:lastRenderedPageBreak/>
        <w:t>California Press, 1999: 203-220</w:t>
      </w:r>
    </w:p>
    <w:p w14:paraId="562E659C" w14:textId="77777777" w:rsidR="001B04D0" w:rsidRDefault="001B04D0">
      <w:pPr>
        <w:spacing w:line="240" w:lineRule="atLeast"/>
        <w:ind w:right="7632"/>
      </w:pPr>
    </w:p>
    <w:p w14:paraId="4CFCF999" w14:textId="77777777" w:rsidR="001B04D0" w:rsidRDefault="001B04D0">
      <w:pPr>
        <w:spacing w:line="240" w:lineRule="atLeast"/>
        <w:ind w:right="288"/>
      </w:pPr>
      <w:r>
        <w:t xml:space="preserve">“Introduction,” in </w:t>
      </w:r>
      <w:r w:rsidRPr="00EA0D04">
        <w:rPr>
          <w:i/>
        </w:rPr>
        <w:t>Iliad</w:t>
      </w:r>
      <w:r>
        <w:t>, a new translation by Stanley Lombardo, Cambridge and Indianapolis: Hackett Publishing Co., 1997</w:t>
      </w:r>
    </w:p>
    <w:p w14:paraId="200039F3" w14:textId="77777777" w:rsidR="001B04D0" w:rsidRDefault="001B04D0"/>
    <w:p w14:paraId="43BBF12D" w14:textId="77777777" w:rsidR="001B04D0" w:rsidRPr="00EA0D04" w:rsidRDefault="001B04D0">
      <w:pPr>
        <w:spacing w:line="240" w:lineRule="atLeast"/>
        <w:ind w:right="288"/>
        <w:rPr>
          <w:i/>
        </w:rPr>
      </w:pPr>
      <w:r>
        <w:t xml:space="preserve">“Sucking the Juice without Biting the Rind:  Aristotle and Tragic Mimesis,” </w:t>
      </w:r>
      <w:r w:rsidRPr="00EA0D04">
        <w:rPr>
          <w:i/>
        </w:rPr>
        <w:t xml:space="preserve">New </w:t>
      </w:r>
    </w:p>
    <w:p w14:paraId="1C201348" w14:textId="77777777" w:rsidR="001B04D0" w:rsidRDefault="001B04D0">
      <w:pPr>
        <w:spacing w:line="240" w:lineRule="atLeast"/>
        <w:ind w:right="288"/>
      </w:pPr>
      <w:r w:rsidRPr="00EA0D04">
        <w:rPr>
          <w:i/>
        </w:rPr>
        <w:t>Literary History</w:t>
      </w:r>
      <w:r>
        <w:t xml:space="preserve">  26 (1995) 755-773 </w:t>
      </w:r>
    </w:p>
    <w:p w14:paraId="15907305" w14:textId="77777777" w:rsidR="001B04D0" w:rsidRDefault="001B04D0">
      <w:pPr>
        <w:spacing w:line="240" w:lineRule="atLeast"/>
        <w:ind w:right="288"/>
      </w:pPr>
    </w:p>
    <w:p w14:paraId="619953B1" w14:textId="77777777" w:rsidR="001B04D0" w:rsidRDefault="001B04D0">
      <w:pPr>
        <w:spacing w:line="240" w:lineRule="atLeast"/>
        <w:ind w:right="288"/>
      </w:pPr>
      <w:r>
        <w:t xml:space="preserve">“Equal Honor and Future Glory: The Plan of Zeus in the </w:t>
      </w:r>
      <w:r w:rsidRPr="00EA0D04">
        <w:rPr>
          <w:i/>
        </w:rPr>
        <w:t>Iliad</w:t>
      </w:r>
      <w:r>
        <w:t xml:space="preserve">,” in Deborah H. Roberts,  Francis M. Dunn, and Don Fowler, </w:t>
      </w:r>
      <w:proofErr w:type="spellStart"/>
      <w:r>
        <w:t>edd</w:t>
      </w:r>
      <w:proofErr w:type="spellEnd"/>
      <w:r>
        <w:t xml:space="preserve">.,  </w:t>
      </w:r>
      <w:r w:rsidRPr="00EA0D04">
        <w:rPr>
          <w:i/>
        </w:rPr>
        <w:t>Classical Closure: Reading the End in Greek and Latin Literature</w:t>
      </w:r>
      <w:r>
        <w:t xml:space="preserve">,  Princeton: Princeton University Press, 1997: 23-42 </w:t>
      </w:r>
    </w:p>
    <w:p w14:paraId="522C9513" w14:textId="77777777" w:rsidR="001B04D0" w:rsidRDefault="001B04D0">
      <w:pPr>
        <w:spacing w:line="240" w:lineRule="atLeast"/>
        <w:ind w:right="7632"/>
      </w:pPr>
    </w:p>
    <w:p w14:paraId="135FE9B3" w14:textId="77777777" w:rsidR="001B04D0" w:rsidRDefault="001B04D0">
      <w:pPr>
        <w:spacing w:line="240" w:lineRule="atLeast"/>
        <w:ind w:right="288"/>
      </w:pPr>
      <w:r>
        <w:t xml:space="preserve">“The Plan of Athena,” in Beth Cohen, ed., </w:t>
      </w:r>
      <w:r w:rsidRPr="00EA0D04">
        <w:rPr>
          <w:i/>
        </w:rPr>
        <w:t>The Distaff Side: Representing the Female in Homer’s Odyssey</w:t>
      </w:r>
      <w:r>
        <w:t>,  New York: Oxford University Press, 1995: 61-80</w:t>
      </w:r>
    </w:p>
    <w:p w14:paraId="61952BCD" w14:textId="77777777" w:rsidR="001B04D0" w:rsidRDefault="001B04D0">
      <w:pPr>
        <w:spacing w:line="240" w:lineRule="atLeast"/>
        <w:ind w:right="288"/>
      </w:pPr>
    </w:p>
    <w:p w14:paraId="32BE4505" w14:textId="77777777" w:rsidR="001B04D0" w:rsidRDefault="001B04D0">
      <w:pPr>
        <w:spacing w:line="240" w:lineRule="atLeast"/>
        <w:ind w:right="288"/>
      </w:pPr>
      <w:r>
        <w:t xml:space="preserve">“Reading Penelope,” in Steven M. Oberhelman, Van Kelly, and Richard J. </w:t>
      </w:r>
      <w:proofErr w:type="spellStart"/>
      <w:r>
        <w:t>Golsan</w:t>
      </w:r>
      <w:proofErr w:type="spellEnd"/>
      <w:r>
        <w:t xml:space="preserve">, </w:t>
      </w:r>
    </w:p>
    <w:p w14:paraId="486A99B9" w14:textId="77777777" w:rsidR="001B04D0" w:rsidRDefault="001B04D0">
      <w:pPr>
        <w:spacing w:line="240" w:lineRule="atLeast"/>
        <w:ind w:right="288"/>
      </w:pPr>
      <w:proofErr w:type="spellStart"/>
      <w:r>
        <w:t>edd</w:t>
      </w:r>
      <w:proofErr w:type="spellEnd"/>
      <w:r>
        <w:t xml:space="preserve">. </w:t>
      </w:r>
      <w:r w:rsidRPr="00EA0D04">
        <w:rPr>
          <w:i/>
        </w:rPr>
        <w:t>Epic and Epoch: Essays on the Interpretation and History of a Genre</w:t>
      </w:r>
      <w:r>
        <w:t xml:space="preserve">, Lubbock:   </w:t>
      </w:r>
    </w:p>
    <w:p w14:paraId="3C981DEE" w14:textId="77777777" w:rsidR="001B04D0" w:rsidRDefault="001B04D0">
      <w:pPr>
        <w:spacing w:line="240" w:lineRule="atLeast"/>
        <w:ind w:right="288"/>
      </w:pPr>
      <w:r>
        <w:t>Texas Tech University Press, 1994: 76-96</w:t>
      </w:r>
    </w:p>
    <w:p w14:paraId="32C1177E" w14:textId="77777777" w:rsidR="001B04D0" w:rsidRDefault="001B04D0">
      <w:pPr>
        <w:spacing w:line="240" w:lineRule="atLeast"/>
      </w:pPr>
    </w:p>
    <w:p w14:paraId="34AF030F" w14:textId="21076A10" w:rsidR="001B04D0" w:rsidRDefault="001B04D0">
      <w:pPr>
        <w:spacing w:line="240" w:lineRule="atLeast"/>
        <w:ind w:right="288"/>
      </w:pPr>
      <w:r>
        <w:t xml:space="preserve">“Maternity and Mortality in Homeric Poetry,” </w:t>
      </w:r>
      <w:r w:rsidRPr="00EA0D04">
        <w:rPr>
          <w:i/>
        </w:rPr>
        <w:t>Classical Antiquity</w:t>
      </w:r>
      <w:r>
        <w:t xml:space="preserve"> 11.2 (1992) 69-91, reprinted in C. Nadia </w:t>
      </w:r>
      <w:proofErr w:type="spellStart"/>
      <w:r>
        <w:t>Seremetakis</w:t>
      </w:r>
      <w:proofErr w:type="spellEnd"/>
      <w:r>
        <w:t xml:space="preserve">, ed., </w:t>
      </w:r>
      <w:r w:rsidRPr="00EA0D04">
        <w:rPr>
          <w:i/>
        </w:rPr>
        <w:t>Ritual, Power, and the Body: Historical</w:t>
      </w:r>
      <w:r w:rsidR="00DE4F9F">
        <w:rPr>
          <w:i/>
        </w:rPr>
        <w:t xml:space="preserve"> </w:t>
      </w:r>
      <w:r w:rsidRPr="00EA0D04">
        <w:rPr>
          <w:i/>
        </w:rPr>
        <w:t>Perspectives on the Representation of Greek Women</w:t>
      </w:r>
      <w:r>
        <w:t>, New York: Pella, 1993:  35-80</w:t>
      </w:r>
    </w:p>
    <w:p w14:paraId="39151876" w14:textId="77777777" w:rsidR="001B04D0" w:rsidRDefault="001B04D0">
      <w:pPr>
        <w:spacing w:line="240" w:lineRule="atLeast"/>
      </w:pPr>
    </w:p>
    <w:p w14:paraId="795841AD" w14:textId="77777777" w:rsidR="001B04D0" w:rsidRDefault="001F7B35">
      <w:pPr>
        <w:spacing w:line="240" w:lineRule="atLeast"/>
        <w:ind w:right="288"/>
      </w:pPr>
      <w:r>
        <w:t>“</w:t>
      </w:r>
      <w:r w:rsidR="001B04D0">
        <w:t xml:space="preserve">How a Woman Can be More Like a Man: The Dialogue Between </w:t>
      </w:r>
      <w:proofErr w:type="spellStart"/>
      <w:r w:rsidR="001B04D0">
        <w:t>Ischomachus</w:t>
      </w:r>
      <w:proofErr w:type="spellEnd"/>
      <w:r w:rsidR="001B04D0">
        <w:t xml:space="preserve"> and His Wife in Xenophon's </w:t>
      </w:r>
      <w:proofErr w:type="spellStart"/>
      <w:r w:rsidR="001B04D0" w:rsidRPr="00EA0D04">
        <w:rPr>
          <w:i/>
        </w:rPr>
        <w:t>Oeconomicus</w:t>
      </w:r>
      <w:proofErr w:type="spellEnd"/>
      <w:r>
        <w:t>,”</w:t>
      </w:r>
      <w:r w:rsidR="001B04D0">
        <w:t xml:space="preserve"> </w:t>
      </w:r>
      <w:r w:rsidR="001B04D0" w:rsidRPr="00EA0D04">
        <w:rPr>
          <w:i/>
        </w:rPr>
        <w:t>Helios</w:t>
      </w:r>
      <w:r w:rsidR="001B04D0">
        <w:t xml:space="preserve"> 15 (1988) 9-22</w:t>
      </w:r>
    </w:p>
    <w:p w14:paraId="49DC8FBF" w14:textId="77777777" w:rsidR="001B04D0" w:rsidRDefault="001B04D0">
      <w:pPr>
        <w:spacing w:line="240" w:lineRule="atLeast"/>
        <w:ind w:right="288"/>
      </w:pPr>
    </w:p>
    <w:p w14:paraId="2D835CA4" w14:textId="77777777" w:rsidR="001B04D0" w:rsidRDefault="001F7B35">
      <w:pPr>
        <w:spacing w:line="240" w:lineRule="atLeast"/>
      </w:pPr>
      <w:r>
        <w:t>“</w:t>
      </w:r>
      <w:r w:rsidR="001B04D0">
        <w:t>B</w:t>
      </w:r>
      <w:r>
        <w:t>ody and Voice in Greek Tragedy,”</w:t>
      </w:r>
      <w:r w:rsidR="001B04D0">
        <w:t xml:space="preserve"> </w:t>
      </w:r>
      <w:r w:rsidR="001B04D0" w:rsidRPr="00EA0D04">
        <w:rPr>
          <w:i/>
        </w:rPr>
        <w:t>Y</w:t>
      </w:r>
      <w:r w:rsidR="001B04D0">
        <w:rPr>
          <w:i/>
        </w:rPr>
        <w:t xml:space="preserve">ale </w:t>
      </w:r>
      <w:r w:rsidR="001B04D0" w:rsidRPr="00EA0D04">
        <w:rPr>
          <w:i/>
        </w:rPr>
        <w:t>J</w:t>
      </w:r>
      <w:r w:rsidR="001B04D0">
        <w:rPr>
          <w:i/>
        </w:rPr>
        <w:t xml:space="preserve">ournal of </w:t>
      </w:r>
      <w:r w:rsidR="001B04D0" w:rsidRPr="00EA0D04">
        <w:rPr>
          <w:i/>
        </w:rPr>
        <w:t>C</w:t>
      </w:r>
      <w:r w:rsidR="001B04D0">
        <w:rPr>
          <w:i/>
        </w:rPr>
        <w:t>riticism</w:t>
      </w:r>
      <w:r w:rsidR="001B04D0" w:rsidRPr="00EA0D04">
        <w:rPr>
          <w:i/>
        </w:rPr>
        <w:t xml:space="preserve"> </w:t>
      </w:r>
      <w:r w:rsidR="001B04D0">
        <w:t>1.2 (1988) 23-43</w:t>
      </w:r>
    </w:p>
    <w:p w14:paraId="2385D9A5" w14:textId="77777777" w:rsidR="001B04D0" w:rsidRDefault="001B04D0">
      <w:pPr>
        <w:spacing w:line="240" w:lineRule="atLeast"/>
        <w:ind w:right="288"/>
      </w:pPr>
    </w:p>
    <w:p w14:paraId="60FB4F27" w14:textId="27238C88" w:rsidR="001B04D0" w:rsidRDefault="001F7B35">
      <w:pPr>
        <w:spacing w:line="240" w:lineRule="atLeast"/>
        <w:ind w:right="288"/>
      </w:pPr>
      <w:r>
        <w:t>“</w:t>
      </w:r>
      <w:r w:rsidR="0044358B">
        <w:t>Trials of the Hero in Sophocles’</w:t>
      </w:r>
      <w:r w:rsidR="001B04D0">
        <w:t xml:space="preserve"> </w:t>
      </w:r>
      <w:r w:rsidR="001B04D0" w:rsidRPr="00055412">
        <w:rPr>
          <w:i/>
        </w:rPr>
        <w:t>Ajax</w:t>
      </w:r>
      <w:r>
        <w:t>,”</w:t>
      </w:r>
      <w:r w:rsidR="001B04D0">
        <w:t xml:space="preserve"> </w:t>
      </w:r>
      <w:r w:rsidR="001B04D0" w:rsidRPr="00EA0D04">
        <w:rPr>
          <w:i/>
        </w:rPr>
        <w:t>PCPS</w:t>
      </w:r>
      <w:r w:rsidR="001B04D0">
        <w:t xml:space="preserve"> Supplement 16 (1989) 171-193</w:t>
      </w:r>
    </w:p>
    <w:p w14:paraId="24187E8F" w14:textId="77777777" w:rsidR="001B04D0" w:rsidRDefault="001B04D0">
      <w:pPr>
        <w:spacing w:line="240" w:lineRule="atLeast"/>
      </w:pPr>
    </w:p>
    <w:p w14:paraId="5ABC034C" w14:textId="77777777" w:rsidR="001B04D0" w:rsidRDefault="001F7B35">
      <w:pPr>
        <w:spacing w:line="240" w:lineRule="atLeast"/>
      </w:pPr>
      <w:r>
        <w:t>“</w:t>
      </w:r>
      <w:r w:rsidR="001B04D0">
        <w:t xml:space="preserve">Penelope's </w:t>
      </w:r>
      <w:proofErr w:type="spellStart"/>
      <w:r w:rsidR="001B04D0" w:rsidRPr="00EA0D04">
        <w:rPr>
          <w:i/>
        </w:rPr>
        <w:t>Agnoia</w:t>
      </w:r>
      <w:proofErr w:type="spellEnd"/>
      <w:r w:rsidR="001B04D0">
        <w:t xml:space="preserve">: Knowledge, Power, and Gender in the </w:t>
      </w:r>
      <w:r w:rsidR="001B04D0" w:rsidRPr="00EA0D04">
        <w:rPr>
          <w:i/>
        </w:rPr>
        <w:t>Odyssey</w:t>
      </w:r>
      <w:r>
        <w:t>,”</w:t>
      </w:r>
      <w:r w:rsidR="001B04D0">
        <w:t xml:space="preserve"> </w:t>
      </w:r>
      <w:r w:rsidR="001B04D0" w:rsidRPr="00EA0D04">
        <w:rPr>
          <w:i/>
        </w:rPr>
        <w:t>Helios</w:t>
      </w:r>
      <w:r w:rsidR="001B04D0">
        <w:t xml:space="preserve"> 13 (1986) </w:t>
      </w:r>
    </w:p>
    <w:p w14:paraId="79D76228" w14:textId="40B431E7" w:rsidR="001B04D0" w:rsidRPr="001831A6" w:rsidRDefault="001B04D0">
      <w:pPr>
        <w:spacing w:line="240" w:lineRule="atLeast"/>
      </w:pPr>
      <w:r>
        <w:t>103-115, reprint</w:t>
      </w:r>
      <w:r w:rsidR="00446C7F">
        <w:t xml:space="preserve">ed in Lillian E. Doherty, ed., </w:t>
      </w:r>
      <w:r>
        <w:rPr>
          <w:i/>
        </w:rPr>
        <w:t xml:space="preserve">Oxford Readings in Classical Studies:  </w:t>
      </w:r>
      <w:r w:rsidR="0044358B">
        <w:rPr>
          <w:i/>
        </w:rPr>
        <w:t>Homer’</w:t>
      </w:r>
      <w:r w:rsidRPr="001831A6">
        <w:rPr>
          <w:i/>
        </w:rPr>
        <w:t>s Odyssey</w:t>
      </w:r>
      <w:r w:rsidRPr="001831A6">
        <w:t>, Oxford: Oxford University Press, 2009: 231-244</w:t>
      </w:r>
    </w:p>
    <w:p w14:paraId="56DD99C8" w14:textId="77777777" w:rsidR="001B04D0" w:rsidRPr="001831A6" w:rsidRDefault="001B04D0" w:rsidP="001B04D0">
      <w:pPr>
        <w:rPr>
          <w:rFonts w:ascii="Lucida Grande" w:hAnsi="Lucida Grande"/>
          <w:color w:val="000000"/>
          <w:sz w:val="26"/>
          <w:szCs w:val="24"/>
        </w:rPr>
      </w:pPr>
    </w:p>
    <w:p w14:paraId="0E61743D" w14:textId="3B0C02E2" w:rsidR="001B04D0" w:rsidRDefault="001F7B35">
      <w:pPr>
        <w:spacing w:line="240" w:lineRule="atLeast"/>
      </w:pPr>
      <w:r>
        <w:t>“</w:t>
      </w:r>
      <w:r w:rsidR="001B04D0" w:rsidRPr="00EA0D04">
        <w:rPr>
          <w:i/>
        </w:rPr>
        <w:t>Antigone</w:t>
      </w:r>
      <w:r w:rsidR="001B04D0">
        <w:t xml:space="preserve"> 904-920 a</w:t>
      </w:r>
      <w:r>
        <w:t>nd the Institution of Marriage,”</w:t>
      </w:r>
      <w:r w:rsidR="001B04D0">
        <w:t xml:space="preserve"> </w:t>
      </w:r>
      <w:r w:rsidR="001B04D0" w:rsidRPr="00EA0D04">
        <w:rPr>
          <w:i/>
        </w:rPr>
        <w:t>AJP</w:t>
      </w:r>
      <w:r w:rsidR="001B04D0">
        <w:t xml:space="preserve"> 107 (1986) 192-207</w:t>
      </w:r>
    </w:p>
    <w:p w14:paraId="4BB4EED3" w14:textId="77777777" w:rsidR="001B04D0" w:rsidRDefault="001B04D0">
      <w:pPr>
        <w:spacing w:line="240" w:lineRule="atLeast"/>
      </w:pPr>
    </w:p>
    <w:p w14:paraId="773AE400" w14:textId="77777777" w:rsidR="00663558" w:rsidRDefault="00663558">
      <w:pPr>
        <w:spacing w:line="240" w:lineRule="atLeast"/>
        <w:ind w:right="288"/>
      </w:pPr>
    </w:p>
    <w:p w14:paraId="0CACEB44" w14:textId="77777777" w:rsidR="001B04D0" w:rsidRDefault="001B04D0">
      <w:pPr>
        <w:spacing w:line="240" w:lineRule="atLeast"/>
        <w:ind w:right="288"/>
        <w:rPr>
          <w:u w:val="single"/>
        </w:rPr>
      </w:pPr>
      <w:r>
        <w:rPr>
          <w:u w:val="single"/>
        </w:rPr>
        <w:t>Reviews</w:t>
      </w:r>
    </w:p>
    <w:p w14:paraId="60CA376A" w14:textId="77777777" w:rsidR="001F7B35" w:rsidRDefault="001F7B35">
      <w:pPr>
        <w:spacing w:line="240" w:lineRule="atLeast"/>
      </w:pPr>
    </w:p>
    <w:p w14:paraId="365F6ABF" w14:textId="104E0E79" w:rsidR="0044358B" w:rsidRDefault="0044358B" w:rsidP="0044358B">
      <w:pPr>
        <w:rPr>
          <w:i/>
        </w:rPr>
      </w:pPr>
      <w:r>
        <w:t xml:space="preserve">Andrea </w:t>
      </w:r>
      <w:proofErr w:type="spellStart"/>
      <w:r>
        <w:t>Rodighiero</w:t>
      </w:r>
      <w:proofErr w:type="spellEnd"/>
      <w:r>
        <w:t xml:space="preserve">, </w:t>
      </w:r>
      <w:proofErr w:type="spellStart"/>
      <w:r>
        <w:rPr>
          <w:i/>
        </w:rPr>
        <w:t>Generi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lirico-corali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nella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produzione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drammatica</w:t>
      </w:r>
      <w:proofErr w:type="spellEnd"/>
      <w:r>
        <w:rPr>
          <w:i/>
        </w:rPr>
        <w:t xml:space="preserve"> di </w:t>
      </w:r>
      <w:proofErr w:type="spellStart"/>
      <w:r>
        <w:rPr>
          <w:i/>
        </w:rPr>
        <w:t>Sofocle</w:t>
      </w:r>
      <w:proofErr w:type="spellEnd"/>
      <w:r w:rsidR="007B7058">
        <w:t xml:space="preserve">, </w:t>
      </w:r>
      <w:r w:rsidRPr="0044358B">
        <w:rPr>
          <w:i/>
        </w:rPr>
        <w:t>Gnomon</w:t>
      </w:r>
      <w:r w:rsidR="007B7058">
        <w:t xml:space="preserve"> 88 (2016) 449-51</w:t>
      </w:r>
      <w:r w:rsidRPr="0044358B">
        <w:rPr>
          <w:i/>
        </w:rPr>
        <w:t xml:space="preserve"> </w:t>
      </w:r>
      <w:r>
        <w:rPr>
          <w:i/>
        </w:rPr>
        <w:t xml:space="preserve"> </w:t>
      </w:r>
    </w:p>
    <w:p w14:paraId="1209D40E" w14:textId="77777777" w:rsidR="0044358B" w:rsidRDefault="0044358B">
      <w:pPr>
        <w:spacing w:line="240" w:lineRule="atLeast"/>
      </w:pPr>
    </w:p>
    <w:p w14:paraId="1E18C94C" w14:textId="2E399E2C" w:rsidR="0044358B" w:rsidRPr="00CB1951" w:rsidRDefault="0044358B">
      <w:pPr>
        <w:spacing w:line="240" w:lineRule="atLeast"/>
      </w:pPr>
      <w:r>
        <w:t xml:space="preserve">Marianne </w:t>
      </w:r>
      <w:proofErr w:type="spellStart"/>
      <w:r>
        <w:t>Hopman</w:t>
      </w:r>
      <w:proofErr w:type="spellEnd"/>
      <w:r>
        <w:t xml:space="preserve">, </w:t>
      </w:r>
      <w:r>
        <w:rPr>
          <w:i/>
        </w:rPr>
        <w:t>Scylla: Myth, Metaphor Paradox</w:t>
      </w:r>
      <w:r w:rsidR="00CB1951">
        <w:t xml:space="preserve">, </w:t>
      </w:r>
      <w:r>
        <w:rPr>
          <w:i/>
        </w:rPr>
        <w:t>CP</w:t>
      </w:r>
      <w:r w:rsidR="00CB1951">
        <w:t xml:space="preserve"> 111 (2016) 103-105</w:t>
      </w:r>
    </w:p>
    <w:p w14:paraId="058EE98C" w14:textId="77777777" w:rsidR="0044358B" w:rsidRDefault="0044358B">
      <w:pPr>
        <w:spacing w:line="240" w:lineRule="atLeast"/>
      </w:pPr>
    </w:p>
    <w:p w14:paraId="48BCC1B0" w14:textId="77777777" w:rsidR="008D0265" w:rsidRPr="008D0265" w:rsidRDefault="008D0265">
      <w:pPr>
        <w:spacing w:line="240" w:lineRule="atLeast"/>
      </w:pPr>
      <w:r>
        <w:lastRenderedPageBreak/>
        <w:t xml:space="preserve">Edith Hall, </w:t>
      </w:r>
      <w:r>
        <w:rPr>
          <w:i/>
        </w:rPr>
        <w:t>Adventures with Iphigenia in Tauris: A Cultural History of Euripides’ Black Sea Tragedy</w:t>
      </w:r>
      <w:r w:rsidR="00117AA7">
        <w:t xml:space="preserve">, </w:t>
      </w:r>
      <w:r>
        <w:t xml:space="preserve">BMCR </w:t>
      </w:r>
      <w:r w:rsidR="00117AA7">
        <w:t xml:space="preserve">2014. 06. 37 </w:t>
      </w:r>
    </w:p>
    <w:p w14:paraId="0C5F5129" w14:textId="77777777" w:rsidR="008D0265" w:rsidRDefault="008D0265">
      <w:pPr>
        <w:spacing w:line="240" w:lineRule="atLeast"/>
      </w:pPr>
    </w:p>
    <w:p w14:paraId="3FB94BAA" w14:textId="11BD823A" w:rsidR="007B207D" w:rsidRPr="007B207D" w:rsidRDefault="007B207D">
      <w:pPr>
        <w:spacing w:line="240" w:lineRule="atLeast"/>
      </w:pPr>
      <w:r>
        <w:t xml:space="preserve">Marco Fantuzzi, </w:t>
      </w:r>
      <w:r>
        <w:rPr>
          <w:i/>
        </w:rPr>
        <w:t>Achilles in Love: Intertextual Studies</w:t>
      </w:r>
      <w:r w:rsidR="00534059">
        <w:t xml:space="preserve">, </w:t>
      </w:r>
      <w:r>
        <w:rPr>
          <w:i/>
        </w:rPr>
        <w:t>JHS</w:t>
      </w:r>
      <w:r>
        <w:t xml:space="preserve"> </w:t>
      </w:r>
      <w:r w:rsidR="00CB1951">
        <w:t>134 (2014) 1-2</w:t>
      </w:r>
      <w:r w:rsidR="00534059">
        <w:t xml:space="preserve"> </w:t>
      </w:r>
    </w:p>
    <w:p w14:paraId="42989452" w14:textId="77777777" w:rsidR="007B207D" w:rsidRDefault="007B207D">
      <w:pPr>
        <w:spacing w:line="240" w:lineRule="atLeast"/>
      </w:pPr>
    </w:p>
    <w:p w14:paraId="727EE647" w14:textId="5231C943" w:rsidR="001F7B35" w:rsidRPr="0009281B" w:rsidRDefault="001F7B35">
      <w:pPr>
        <w:spacing w:line="240" w:lineRule="atLeast"/>
      </w:pPr>
      <w:r>
        <w:t xml:space="preserve">Sarah </w:t>
      </w:r>
      <w:proofErr w:type="spellStart"/>
      <w:r>
        <w:t>Nooter</w:t>
      </w:r>
      <w:proofErr w:type="spellEnd"/>
      <w:r>
        <w:t xml:space="preserve">, </w:t>
      </w:r>
      <w:r>
        <w:rPr>
          <w:i/>
        </w:rPr>
        <w:t>When Heroes Sing: Sophocles and the Shifting Soundscape of Tragedy</w:t>
      </w:r>
      <w:r w:rsidR="0009281B">
        <w:t xml:space="preserve">, </w:t>
      </w:r>
      <w:r>
        <w:rPr>
          <w:i/>
        </w:rPr>
        <w:t>Classical Journal</w:t>
      </w:r>
      <w:r w:rsidR="0009281B">
        <w:rPr>
          <w:i/>
        </w:rPr>
        <w:t xml:space="preserve"> Online</w:t>
      </w:r>
      <w:r w:rsidR="0009281B">
        <w:t xml:space="preserve">, </w:t>
      </w:r>
      <w:r w:rsidR="00F31A97">
        <w:t xml:space="preserve"> </w:t>
      </w:r>
      <w:r w:rsidR="0009281B">
        <w:t>2013.11.03</w:t>
      </w:r>
    </w:p>
    <w:p w14:paraId="09551F7E" w14:textId="77777777" w:rsidR="001F7B35" w:rsidRDefault="001F7B35">
      <w:pPr>
        <w:spacing w:line="240" w:lineRule="atLeast"/>
      </w:pPr>
    </w:p>
    <w:p w14:paraId="21A5D541" w14:textId="32CFC091" w:rsidR="001B04D0" w:rsidRPr="00C30401" w:rsidRDefault="001B04D0">
      <w:pPr>
        <w:spacing w:line="240" w:lineRule="atLeast"/>
      </w:pPr>
      <w:r w:rsidRPr="00376F6E">
        <w:t xml:space="preserve">Margaret Rachel Kitzinger, </w:t>
      </w:r>
      <w:r w:rsidR="00F56680">
        <w:rPr>
          <w:i/>
        </w:rPr>
        <w:t xml:space="preserve">The Choruses of </w:t>
      </w:r>
      <w:proofErr w:type="spellStart"/>
      <w:r w:rsidR="00F56680">
        <w:rPr>
          <w:i/>
        </w:rPr>
        <w:t>Sophokles</w:t>
      </w:r>
      <w:proofErr w:type="spellEnd"/>
      <w:r w:rsidR="00F56680">
        <w:rPr>
          <w:i/>
        </w:rPr>
        <w:t>’</w:t>
      </w:r>
      <w:r w:rsidRPr="00376F6E">
        <w:rPr>
          <w:i/>
        </w:rPr>
        <w:t xml:space="preserve"> </w:t>
      </w:r>
      <w:r w:rsidRPr="001831A6">
        <w:t xml:space="preserve">Antigone </w:t>
      </w:r>
      <w:r w:rsidRPr="001831A6">
        <w:rPr>
          <w:i/>
        </w:rPr>
        <w:t xml:space="preserve">and </w:t>
      </w:r>
      <w:proofErr w:type="spellStart"/>
      <w:r w:rsidRPr="001831A6">
        <w:t>Philoktetes</w:t>
      </w:r>
      <w:proofErr w:type="spellEnd"/>
      <w:r w:rsidRPr="001831A6">
        <w:t xml:space="preserve">: </w:t>
      </w:r>
      <w:r w:rsidRPr="001831A6">
        <w:rPr>
          <w:i/>
        </w:rPr>
        <w:t>The Dance of Words</w:t>
      </w:r>
      <w:r>
        <w:t xml:space="preserve">, </w:t>
      </w:r>
      <w:r w:rsidRPr="001831A6">
        <w:rPr>
          <w:i/>
        </w:rPr>
        <w:t>Gnomon</w:t>
      </w:r>
      <w:r>
        <w:t xml:space="preserve"> 83 (2011) 168-169</w:t>
      </w:r>
    </w:p>
    <w:p w14:paraId="71F2E618" w14:textId="77777777" w:rsidR="001B04D0" w:rsidRPr="000E08CD" w:rsidRDefault="001B04D0">
      <w:pPr>
        <w:spacing w:line="240" w:lineRule="atLeast"/>
        <w:ind w:right="288"/>
        <w:rPr>
          <w:u w:val="single"/>
        </w:rPr>
      </w:pPr>
    </w:p>
    <w:p w14:paraId="0E720B80" w14:textId="347CADCC" w:rsidR="001B04D0" w:rsidRPr="00184137" w:rsidRDefault="001B04D0">
      <w:pPr>
        <w:rPr>
          <w:color w:val="000000"/>
          <w:sz w:val="26"/>
        </w:rPr>
      </w:pPr>
      <w:r w:rsidRPr="001561DF">
        <w:rPr>
          <w:color w:val="000000"/>
          <w:sz w:val="26"/>
        </w:rPr>
        <w:t xml:space="preserve">Martin </w:t>
      </w:r>
      <w:proofErr w:type="spellStart"/>
      <w:r w:rsidRPr="001561DF">
        <w:rPr>
          <w:color w:val="000000"/>
          <w:sz w:val="26"/>
        </w:rPr>
        <w:t>Revermann</w:t>
      </w:r>
      <w:proofErr w:type="spellEnd"/>
      <w:r w:rsidRPr="001561DF">
        <w:rPr>
          <w:color w:val="000000"/>
          <w:sz w:val="26"/>
        </w:rPr>
        <w:t xml:space="preserve"> and Peter Wilson, </w:t>
      </w:r>
      <w:proofErr w:type="spellStart"/>
      <w:r w:rsidRPr="001561DF">
        <w:rPr>
          <w:color w:val="000000"/>
          <w:sz w:val="26"/>
        </w:rPr>
        <w:t>edd</w:t>
      </w:r>
      <w:proofErr w:type="spellEnd"/>
      <w:r w:rsidRPr="001561DF">
        <w:rPr>
          <w:color w:val="000000"/>
          <w:sz w:val="26"/>
        </w:rPr>
        <w:t xml:space="preserve">., </w:t>
      </w:r>
      <w:r w:rsidRPr="001561DF">
        <w:rPr>
          <w:i/>
          <w:color w:val="000000"/>
          <w:sz w:val="26"/>
        </w:rPr>
        <w:t xml:space="preserve">Performance, Iconography, Reception: Studies in </w:t>
      </w:r>
      <w:proofErr w:type="spellStart"/>
      <w:r w:rsidRPr="001561DF">
        <w:rPr>
          <w:i/>
          <w:color w:val="000000"/>
          <w:sz w:val="26"/>
        </w:rPr>
        <w:t>Honour</w:t>
      </w:r>
      <w:proofErr w:type="spellEnd"/>
      <w:r w:rsidRPr="001561DF">
        <w:rPr>
          <w:i/>
          <w:color w:val="000000"/>
          <w:sz w:val="26"/>
        </w:rPr>
        <w:t xml:space="preserve"> of Oliver Taplin</w:t>
      </w:r>
      <w:r w:rsidRPr="001561DF">
        <w:rPr>
          <w:color w:val="000000"/>
          <w:sz w:val="26"/>
        </w:rPr>
        <w:t xml:space="preserve">, </w:t>
      </w:r>
      <w:r w:rsidRPr="001561DF">
        <w:rPr>
          <w:i/>
          <w:color w:val="000000"/>
          <w:sz w:val="26"/>
        </w:rPr>
        <w:t>JHS</w:t>
      </w:r>
      <w:r w:rsidRPr="001561DF">
        <w:rPr>
          <w:color w:val="000000"/>
          <w:sz w:val="26"/>
        </w:rPr>
        <w:t xml:space="preserve"> 130 (2010) 196-197</w:t>
      </w:r>
    </w:p>
    <w:p w14:paraId="482FECD0" w14:textId="77777777" w:rsidR="001B04D0" w:rsidRDefault="001B04D0"/>
    <w:p w14:paraId="719CD40E" w14:textId="77777777" w:rsidR="001B04D0" w:rsidRPr="001831A6" w:rsidRDefault="001B04D0">
      <w:r>
        <w:t xml:space="preserve">Peter Wilson ed. </w:t>
      </w:r>
      <w:r>
        <w:rPr>
          <w:i/>
        </w:rPr>
        <w:t>The Greek Theatre and Festivals: Documentary Studies</w:t>
      </w:r>
      <w:r>
        <w:t xml:space="preserve">, </w:t>
      </w:r>
      <w:r>
        <w:rPr>
          <w:i/>
        </w:rPr>
        <w:t>CR</w:t>
      </w:r>
      <w:r>
        <w:t xml:space="preserve"> 58 (2008) 342-345</w:t>
      </w:r>
    </w:p>
    <w:p w14:paraId="28801DE4" w14:textId="77777777" w:rsidR="001B04D0" w:rsidRPr="000E08CD" w:rsidRDefault="001B04D0">
      <w:pPr>
        <w:spacing w:line="240" w:lineRule="atLeast"/>
        <w:ind w:right="288"/>
      </w:pPr>
    </w:p>
    <w:p w14:paraId="56077098" w14:textId="77777777" w:rsidR="001B04D0" w:rsidRPr="000E08CD" w:rsidRDefault="001B04D0">
      <w:pPr>
        <w:spacing w:line="240" w:lineRule="atLeast"/>
        <w:ind w:right="288"/>
      </w:pPr>
      <w:r w:rsidRPr="000E08CD">
        <w:t xml:space="preserve">Elizabeth Minchin, </w:t>
      </w:r>
      <w:r w:rsidRPr="000E08CD">
        <w:rPr>
          <w:i/>
        </w:rPr>
        <w:t>Homeric Voices: Discourse, Memory, Gender</w:t>
      </w:r>
      <w:r w:rsidRPr="000E08CD">
        <w:t xml:space="preserve">, </w:t>
      </w:r>
      <w:r w:rsidRPr="000E08CD">
        <w:rPr>
          <w:i/>
        </w:rPr>
        <w:t>JHS</w:t>
      </w:r>
      <w:r w:rsidRPr="000E08CD">
        <w:t xml:space="preserve"> 128 (2008) 180-181</w:t>
      </w:r>
    </w:p>
    <w:p w14:paraId="76775CF8" w14:textId="77777777" w:rsidR="001B04D0" w:rsidRPr="000E08CD" w:rsidRDefault="001B04D0">
      <w:pPr>
        <w:spacing w:line="240" w:lineRule="atLeast"/>
        <w:ind w:right="288"/>
      </w:pPr>
    </w:p>
    <w:p w14:paraId="5C36898F" w14:textId="77777777" w:rsidR="001B04D0" w:rsidRPr="000E08CD" w:rsidRDefault="001B04D0">
      <w:pPr>
        <w:spacing w:line="240" w:lineRule="atLeast"/>
        <w:ind w:right="288"/>
      </w:pPr>
      <w:r w:rsidRPr="000E08CD">
        <w:rPr>
          <w:color w:val="000000"/>
        </w:rPr>
        <w:t xml:space="preserve">Charles Martindale and Richard F. Thomas, </w:t>
      </w:r>
      <w:proofErr w:type="spellStart"/>
      <w:r w:rsidRPr="000E08CD">
        <w:rPr>
          <w:color w:val="000000"/>
        </w:rPr>
        <w:t>edd</w:t>
      </w:r>
      <w:proofErr w:type="spellEnd"/>
      <w:r w:rsidRPr="000E08CD">
        <w:rPr>
          <w:color w:val="000000"/>
        </w:rPr>
        <w:t xml:space="preserve">., </w:t>
      </w:r>
      <w:r w:rsidRPr="000E08CD">
        <w:rPr>
          <w:i/>
          <w:color w:val="000000"/>
        </w:rPr>
        <w:t>Classics and the Uses of Reception</w:t>
      </w:r>
      <w:r w:rsidRPr="000E08CD">
        <w:rPr>
          <w:color w:val="000000"/>
        </w:rPr>
        <w:t xml:space="preserve">, </w:t>
      </w:r>
      <w:r w:rsidRPr="000E08CD">
        <w:rPr>
          <w:i/>
          <w:color w:val="000000"/>
        </w:rPr>
        <w:t>BMCR</w:t>
      </w:r>
      <w:r w:rsidRPr="000E08CD">
        <w:rPr>
          <w:color w:val="000000"/>
        </w:rPr>
        <w:t xml:space="preserve"> 2007.07.19</w:t>
      </w:r>
    </w:p>
    <w:p w14:paraId="33480958" w14:textId="77777777" w:rsidR="001B04D0" w:rsidRPr="000E08CD" w:rsidRDefault="001B04D0"/>
    <w:p w14:paraId="6D9B3900" w14:textId="77777777" w:rsidR="001B04D0" w:rsidRPr="000E08CD" w:rsidRDefault="001B04D0">
      <w:pPr>
        <w:rPr>
          <w:u w:val="single"/>
        </w:rPr>
      </w:pPr>
      <w:r w:rsidRPr="000E08CD">
        <w:t xml:space="preserve">Egbert Bakker, </w:t>
      </w:r>
      <w:r w:rsidRPr="000E08CD">
        <w:rPr>
          <w:i/>
        </w:rPr>
        <w:t>Pointing at the Past: From Formula to Performance in Homeric Poetics</w:t>
      </w:r>
      <w:r w:rsidRPr="000E08CD">
        <w:t xml:space="preserve">, </w:t>
      </w:r>
      <w:r w:rsidRPr="00E94DFB">
        <w:rPr>
          <w:i/>
        </w:rPr>
        <w:t>Classical Outlook</w:t>
      </w:r>
      <w:r w:rsidRPr="000E08CD">
        <w:t xml:space="preserve"> </w:t>
      </w:r>
      <w:r w:rsidRPr="000E08CD">
        <w:rPr>
          <w:color w:val="000000"/>
          <w:szCs w:val="24"/>
        </w:rPr>
        <w:t>84.3 (Spring 2007) 133</w:t>
      </w:r>
    </w:p>
    <w:p w14:paraId="76E6B280" w14:textId="77777777" w:rsidR="001B04D0" w:rsidRPr="000E08CD" w:rsidRDefault="001B04D0"/>
    <w:p w14:paraId="0B5AE24C" w14:textId="77777777" w:rsidR="001B04D0" w:rsidRPr="000E08CD" w:rsidRDefault="001B04D0">
      <w:r w:rsidRPr="000E08CD">
        <w:t xml:space="preserve">Mark Buchan, </w:t>
      </w:r>
      <w:r w:rsidRPr="000E08CD">
        <w:rPr>
          <w:i/>
        </w:rPr>
        <w:t>The Limits of Heroism: Homer and the Ethics of Reading</w:t>
      </w:r>
      <w:r w:rsidRPr="000E08CD">
        <w:t xml:space="preserve">, </w:t>
      </w:r>
      <w:r w:rsidRPr="000E08CD">
        <w:rPr>
          <w:i/>
          <w:color w:val="000000"/>
        </w:rPr>
        <w:t>Classical Review</w:t>
      </w:r>
      <w:r w:rsidRPr="000E08CD">
        <w:rPr>
          <w:color w:val="000000"/>
        </w:rPr>
        <w:t xml:space="preserve"> 57 (2007) 3-4 </w:t>
      </w:r>
    </w:p>
    <w:p w14:paraId="38A83296" w14:textId="77777777" w:rsidR="001B04D0" w:rsidRDefault="001B04D0">
      <w:pPr>
        <w:rPr>
          <w:u w:val="single"/>
        </w:rPr>
      </w:pPr>
    </w:p>
    <w:p w14:paraId="27A96814" w14:textId="77777777" w:rsidR="001B04D0" w:rsidRDefault="001B04D0">
      <w:r>
        <w:t xml:space="preserve">Irene de Jong, </w:t>
      </w:r>
      <w:r w:rsidRPr="000E08CD">
        <w:rPr>
          <w:i/>
        </w:rPr>
        <w:t>A Narratological Commentary on the Odyssey</w:t>
      </w:r>
      <w:r>
        <w:t xml:space="preserve">,  </w:t>
      </w:r>
      <w:proofErr w:type="spellStart"/>
      <w:r w:rsidRPr="000E08CD">
        <w:rPr>
          <w:i/>
        </w:rPr>
        <w:t>Vergilius</w:t>
      </w:r>
      <w:proofErr w:type="spellEnd"/>
      <w:r>
        <w:t xml:space="preserve"> 49  (2003) 165-170</w:t>
      </w:r>
    </w:p>
    <w:p w14:paraId="290A9AF6" w14:textId="77777777" w:rsidR="001B04D0" w:rsidRDefault="001B04D0"/>
    <w:p w14:paraId="16E7A517" w14:textId="77777777" w:rsidR="001B04D0" w:rsidRDefault="001B04D0">
      <w:r>
        <w:t xml:space="preserve">James P. </w:t>
      </w:r>
      <w:proofErr w:type="spellStart"/>
      <w:r>
        <w:t>Holoka</w:t>
      </w:r>
      <w:proofErr w:type="spellEnd"/>
      <w:r>
        <w:t xml:space="preserve">, ed. and trans., </w:t>
      </w:r>
      <w:r w:rsidRPr="000E08CD">
        <w:rPr>
          <w:i/>
        </w:rPr>
        <w:t>Simone Weil's The Iliad or The Poem of Force:  A Critical Edition</w:t>
      </w:r>
      <w:r>
        <w:t xml:space="preserve">,  </w:t>
      </w:r>
      <w:r w:rsidRPr="000E08CD">
        <w:rPr>
          <w:i/>
        </w:rPr>
        <w:t>BMCR</w:t>
      </w:r>
      <w:r>
        <w:t xml:space="preserve"> 2004.02.24</w:t>
      </w:r>
    </w:p>
    <w:p w14:paraId="4FB50F0A" w14:textId="77777777" w:rsidR="001B04D0" w:rsidRDefault="001B04D0">
      <w:pPr>
        <w:spacing w:line="240" w:lineRule="atLeast"/>
        <w:jc w:val="both"/>
      </w:pPr>
    </w:p>
    <w:p w14:paraId="700EC87F" w14:textId="77777777" w:rsidR="001B04D0" w:rsidRDefault="001B04D0">
      <w:pPr>
        <w:spacing w:line="240" w:lineRule="atLeast"/>
        <w:jc w:val="both"/>
      </w:pPr>
      <w:r>
        <w:t xml:space="preserve">Richard </w:t>
      </w:r>
      <w:proofErr w:type="spellStart"/>
      <w:r>
        <w:t>Rabel</w:t>
      </w:r>
      <w:proofErr w:type="spellEnd"/>
      <w:r>
        <w:t xml:space="preserve">, </w:t>
      </w:r>
      <w:r w:rsidRPr="000E08CD">
        <w:rPr>
          <w:i/>
        </w:rPr>
        <w:t>Plot and Point of View in the Iliad</w:t>
      </w:r>
      <w:r>
        <w:t xml:space="preserve">, </w:t>
      </w:r>
      <w:r w:rsidRPr="000E08CD">
        <w:rPr>
          <w:i/>
        </w:rPr>
        <w:t>CJ</w:t>
      </w:r>
      <w:r>
        <w:t xml:space="preserve"> 98 (2002-3) 218-221 </w:t>
      </w:r>
    </w:p>
    <w:p w14:paraId="022EB67D" w14:textId="77777777" w:rsidR="001B04D0" w:rsidRDefault="001B04D0">
      <w:pPr>
        <w:spacing w:line="240" w:lineRule="atLeast"/>
        <w:jc w:val="both"/>
      </w:pPr>
    </w:p>
    <w:p w14:paraId="551B80BF" w14:textId="77777777" w:rsidR="001B04D0" w:rsidRDefault="001B04D0">
      <w:pPr>
        <w:spacing w:line="240" w:lineRule="atLeast"/>
        <w:jc w:val="both"/>
      </w:pPr>
      <w:r>
        <w:t xml:space="preserve">Mary Beard, </w:t>
      </w:r>
      <w:r w:rsidRPr="000C5839">
        <w:rPr>
          <w:i/>
        </w:rPr>
        <w:t>The Invention of Jane Harrison</w:t>
      </w:r>
      <w:r>
        <w:t xml:space="preserve">, </w:t>
      </w:r>
      <w:r w:rsidRPr="000C5839">
        <w:rPr>
          <w:i/>
        </w:rPr>
        <w:t>BMCR</w:t>
      </w:r>
      <w:r>
        <w:t xml:space="preserve"> (Summer 2000) </w:t>
      </w:r>
    </w:p>
    <w:p w14:paraId="1B270718" w14:textId="77777777" w:rsidR="001B04D0" w:rsidRDefault="001B04D0">
      <w:pPr>
        <w:spacing w:line="240" w:lineRule="atLeast"/>
        <w:jc w:val="both"/>
      </w:pPr>
    </w:p>
    <w:p w14:paraId="4347D6D2" w14:textId="77777777" w:rsidR="001B04D0" w:rsidRDefault="001B04D0">
      <w:pPr>
        <w:spacing w:line="240" w:lineRule="atLeast"/>
        <w:jc w:val="both"/>
      </w:pPr>
      <w:r>
        <w:t xml:space="preserve">Richard Seaford, </w:t>
      </w:r>
      <w:r w:rsidRPr="00EA0D04">
        <w:rPr>
          <w:i/>
        </w:rPr>
        <w:t>Reciprocity and Ritual: Homer and Tragedy in the Developing City-State</w:t>
      </w:r>
      <w:r>
        <w:t xml:space="preserve">,  </w:t>
      </w:r>
      <w:r w:rsidRPr="00EA0D04">
        <w:rPr>
          <w:i/>
        </w:rPr>
        <w:t>AJP</w:t>
      </w:r>
      <w:r>
        <w:t xml:space="preserve"> 117 (1996) 315-319</w:t>
      </w:r>
    </w:p>
    <w:p w14:paraId="36090B7C" w14:textId="77777777" w:rsidR="001B04D0" w:rsidRDefault="001B04D0">
      <w:pPr>
        <w:spacing w:line="240" w:lineRule="atLeast"/>
      </w:pPr>
    </w:p>
    <w:p w14:paraId="140A5BAE" w14:textId="77777777" w:rsidR="001B04D0" w:rsidRDefault="001B04D0">
      <w:pPr>
        <w:spacing w:line="240" w:lineRule="atLeast"/>
        <w:jc w:val="both"/>
      </w:pPr>
      <w:r>
        <w:t xml:space="preserve">Norman Austin, </w:t>
      </w:r>
      <w:r w:rsidRPr="00EA0D04">
        <w:rPr>
          <w:i/>
        </w:rPr>
        <w:t>Helen of Troy and Her Shameless Phantom</w:t>
      </w:r>
      <w:r>
        <w:t xml:space="preserve">,  </w:t>
      </w:r>
      <w:r w:rsidRPr="00EA0D04">
        <w:rPr>
          <w:i/>
        </w:rPr>
        <w:t>BMCR</w:t>
      </w:r>
      <w:r>
        <w:t xml:space="preserve">  5.6 (1994) 471-473</w:t>
      </w:r>
    </w:p>
    <w:p w14:paraId="6C6BEE8F" w14:textId="77777777" w:rsidR="001B04D0" w:rsidRDefault="001B04D0">
      <w:pPr>
        <w:spacing w:line="240" w:lineRule="atLeast"/>
      </w:pPr>
    </w:p>
    <w:p w14:paraId="03ABE7AD" w14:textId="77777777" w:rsidR="001B04D0" w:rsidRDefault="001B04D0">
      <w:pPr>
        <w:spacing w:line="240" w:lineRule="atLeast"/>
        <w:jc w:val="both"/>
      </w:pPr>
      <w:r>
        <w:t xml:space="preserve">Andrew Ford, </w:t>
      </w:r>
      <w:r w:rsidRPr="00EA0D04">
        <w:rPr>
          <w:i/>
        </w:rPr>
        <w:t>Homer: The Poetry of the Past</w:t>
      </w:r>
      <w:r>
        <w:t xml:space="preserve">,  </w:t>
      </w:r>
      <w:r w:rsidRPr="00EA0D04">
        <w:rPr>
          <w:i/>
        </w:rPr>
        <w:t>BMCR</w:t>
      </w:r>
      <w:r>
        <w:t xml:space="preserve"> 4.1 (1993) 35-37</w:t>
      </w:r>
    </w:p>
    <w:p w14:paraId="74E397E9" w14:textId="77777777" w:rsidR="001B04D0" w:rsidRDefault="001B04D0">
      <w:pPr>
        <w:spacing w:line="240" w:lineRule="atLeast"/>
      </w:pPr>
    </w:p>
    <w:p w14:paraId="0A7BB5D4" w14:textId="7C736302" w:rsidR="001B04D0" w:rsidRDefault="001B04D0" w:rsidP="008940AA">
      <w:pPr>
        <w:spacing w:line="240" w:lineRule="atLeast"/>
        <w:jc w:val="both"/>
        <w:rPr>
          <w:u w:val="single"/>
        </w:rPr>
      </w:pPr>
      <w:r>
        <w:lastRenderedPageBreak/>
        <w:t xml:space="preserve">Frederick Ahl, </w:t>
      </w:r>
      <w:r w:rsidRPr="00EA0D04">
        <w:rPr>
          <w:i/>
        </w:rPr>
        <w:t>Sophocles’ Oedipus: Evidence and Self-Conviction</w:t>
      </w:r>
      <w:r>
        <w:t xml:space="preserve">,  </w:t>
      </w:r>
      <w:r w:rsidRPr="00EA0D04">
        <w:rPr>
          <w:i/>
        </w:rPr>
        <w:t>CP</w:t>
      </w:r>
      <w:r>
        <w:t xml:space="preserve"> 88 (1993) 162-167</w:t>
      </w:r>
    </w:p>
    <w:p w14:paraId="71AA2B80" w14:textId="77777777" w:rsidR="008940AA" w:rsidRPr="008940AA" w:rsidRDefault="008940AA" w:rsidP="008940AA">
      <w:pPr>
        <w:spacing w:line="240" w:lineRule="atLeast"/>
        <w:jc w:val="both"/>
        <w:rPr>
          <w:u w:val="single"/>
        </w:rPr>
      </w:pPr>
    </w:p>
    <w:p w14:paraId="46FB2E07" w14:textId="77777777" w:rsidR="001B04D0" w:rsidRDefault="001B04D0">
      <w:pPr>
        <w:spacing w:line="240" w:lineRule="atLeast"/>
      </w:pPr>
      <w:r>
        <w:t xml:space="preserve">Anton Powell, ed., </w:t>
      </w:r>
      <w:r w:rsidRPr="00EA0D04">
        <w:rPr>
          <w:i/>
        </w:rPr>
        <w:t>Euripides, Women, and Sexuality</w:t>
      </w:r>
      <w:r w:rsidRPr="00EA0D04">
        <w:t>,</w:t>
      </w:r>
      <w:r w:rsidRPr="00EA0D04">
        <w:rPr>
          <w:i/>
        </w:rPr>
        <w:t xml:space="preserve">  Journal of the History of Sexuality</w:t>
      </w:r>
      <w:r>
        <w:t>, 3.4 (1993) 631-633</w:t>
      </w:r>
    </w:p>
    <w:p w14:paraId="2D219C3C" w14:textId="77777777" w:rsidR="001B04D0" w:rsidRDefault="001B04D0">
      <w:pPr>
        <w:spacing w:line="240" w:lineRule="atLeast"/>
        <w:jc w:val="both"/>
      </w:pPr>
    </w:p>
    <w:p w14:paraId="7D736D87" w14:textId="77777777" w:rsidR="001B04D0" w:rsidRDefault="001B04D0">
      <w:pPr>
        <w:spacing w:line="240" w:lineRule="atLeast"/>
        <w:rPr>
          <w:u w:val="single"/>
        </w:rPr>
      </w:pPr>
      <w:r>
        <w:t xml:space="preserve">J.B. Hainsworth, </w:t>
      </w:r>
      <w:r w:rsidRPr="00EA0D04">
        <w:rPr>
          <w:i/>
        </w:rPr>
        <w:t>The Idea of Epic</w:t>
      </w:r>
      <w:r>
        <w:t xml:space="preserve">, </w:t>
      </w:r>
      <w:r w:rsidRPr="00EA0D04">
        <w:rPr>
          <w:i/>
        </w:rPr>
        <w:t>BMCR</w:t>
      </w:r>
      <w:r>
        <w:t xml:space="preserve">  3.6 (1992) 456-457</w:t>
      </w:r>
    </w:p>
    <w:p w14:paraId="503DDC0A" w14:textId="77777777" w:rsidR="001B04D0" w:rsidRDefault="001B04D0">
      <w:pPr>
        <w:spacing w:line="240" w:lineRule="atLeast"/>
        <w:rPr>
          <w:u w:val="single"/>
        </w:rPr>
      </w:pPr>
    </w:p>
    <w:p w14:paraId="702F392E" w14:textId="77777777" w:rsidR="001B04D0" w:rsidRDefault="001B04D0">
      <w:pPr>
        <w:spacing w:line="240" w:lineRule="atLeast"/>
      </w:pPr>
      <w:r>
        <w:t xml:space="preserve">John </w:t>
      </w:r>
      <w:proofErr w:type="spellStart"/>
      <w:r>
        <w:t>Peradotto</w:t>
      </w:r>
      <w:proofErr w:type="spellEnd"/>
      <w:r>
        <w:t xml:space="preserve">, </w:t>
      </w:r>
      <w:r w:rsidRPr="00EA0D04">
        <w:rPr>
          <w:i/>
        </w:rPr>
        <w:t>Man in the Middle Voice: Name and Narration in the Odyssey</w:t>
      </w:r>
      <w:r>
        <w:t xml:space="preserve">, </w:t>
      </w:r>
      <w:r w:rsidRPr="00EA0D04">
        <w:rPr>
          <w:i/>
        </w:rPr>
        <w:t>BMCR</w:t>
      </w:r>
      <w:r>
        <w:t xml:space="preserve"> 2.3 (1991)  151-153</w:t>
      </w:r>
    </w:p>
    <w:p w14:paraId="5EB199D6" w14:textId="77777777" w:rsidR="001B04D0" w:rsidRDefault="001B04D0">
      <w:pPr>
        <w:spacing w:line="240" w:lineRule="atLeast"/>
        <w:jc w:val="both"/>
      </w:pPr>
    </w:p>
    <w:p w14:paraId="5E6797F5" w14:textId="77777777" w:rsidR="001B04D0" w:rsidRDefault="001B04D0">
      <w:pPr>
        <w:spacing w:line="240" w:lineRule="atLeast"/>
        <w:rPr>
          <w:u w:val="single"/>
        </w:rPr>
      </w:pPr>
      <w:r>
        <w:t xml:space="preserve">George Dimock, </w:t>
      </w:r>
      <w:r w:rsidRPr="00EA0D04">
        <w:rPr>
          <w:i/>
        </w:rPr>
        <w:t>The Unity of the Odyssey</w:t>
      </w:r>
      <w:r>
        <w:t>, </w:t>
      </w:r>
      <w:r w:rsidRPr="00EA0D04">
        <w:rPr>
          <w:i/>
        </w:rPr>
        <w:t>AJP</w:t>
      </w:r>
      <w:r>
        <w:t xml:space="preserve">  113 (1992) 277-279</w:t>
      </w:r>
    </w:p>
    <w:p w14:paraId="473D7D73" w14:textId="77777777" w:rsidR="001B04D0" w:rsidRDefault="001B04D0">
      <w:pPr>
        <w:spacing w:line="240" w:lineRule="atLeast"/>
      </w:pPr>
    </w:p>
    <w:p w14:paraId="1D0290C0" w14:textId="77777777" w:rsidR="001B04D0" w:rsidRDefault="001B04D0">
      <w:pPr>
        <w:spacing w:line="240" w:lineRule="atLeast"/>
        <w:ind w:right="-1440"/>
        <w:rPr>
          <w:u w:val="single"/>
        </w:rPr>
      </w:pPr>
      <w:r>
        <w:t xml:space="preserve">Homer, </w:t>
      </w:r>
      <w:r w:rsidRPr="00EA0D04">
        <w:rPr>
          <w:i/>
        </w:rPr>
        <w:t>The Iliad</w:t>
      </w:r>
      <w:r>
        <w:t xml:space="preserve">, translated by Robert </w:t>
      </w:r>
      <w:proofErr w:type="spellStart"/>
      <w:r>
        <w:t>Fagles</w:t>
      </w:r>
      <w:proofErr w:type="spellEnd"/>
      <w:r>
        <w:t xml:space="preserve">, </w:t>
      </w:r>
      <w:r w:rsidRPr="00EA0D04">
        <w:rPr>
          <w:i/>
        </w:rPr>
        <w:t>BMCR</w:t>
      </w:r>
      <w:r>
        <w:t xml:space="preserve"> 2.1 (1991) 8-10</w:t>
      </w:r>
    </w:p>
    <w:p w14:paraId="0677E5C7" w14:textId="77777777" w:rsidR="001B04D0" w:rsidRDefault="001B04D0">
      <w:pPr>
        <w:spacing w:line="240" w:lineRule="atLeast"/>
      </w:pPr>
    </w:p>
    <w:p w14:paraId="40B6B678" w14:textId="77777777" w:rsidR="001B04D0" w:rsidRDefault="001B04D0">
      <w:pPr>
        <w:spacing w:line="240" w:lineRule="atLeast"/>
      </w:pPr>
      <w:proofErr w:type="spellStart"/>
      <w:r>
        <w:t>Uvo</w:t>
      </w:r>
      <w:proofErr w:type="spellEnd"/>
      <w:r>
        <w:t xml:space="preserve"> </w:t>
      </w:r>
      <w:proofErr w:type="spellStart"/>
      <w:r>
        <w:t>Hölscher</w:t>
      </w:r>
      <w:proofErr w:type="spellEnd"/>
      <w:r>
        <w:t xml:space="preserve">, </w:t>
      </w:r>
      <w:r w:rsidRPr="00EA0D04">
        <w:rPr>
          <w:i/>
        </w:rPr>
        <w:t xml:space="preserve">Die </w:t>
      </w:r>
      <w:proofErr w:type="spellStart"/>
      <w:r w:rsidRPr="00EA0D04">
        <w:rPr>
          <w:i/>
        </w:rPr>
        <w:t>Odyssee</w:t>
      </w:r>
      <w:proofErr w:type="spellEnd"/>
      <w:r w:rsidRPr="00EA0D04">
        <w:rPr>
          <w:i/>
        </w:rPr>
        <w:t xml:space="preserve">: Epos </w:t>
      </w:r>
      <w:proofErr w:type="spellStart"/>
      <w:r w:rsidRPr="00EA0D04">
        <w:rPr>
          <w:i/>
        </w:rPr>
        <w:t>zwischen</w:t>
      </w:r>
      <w:proofErr w:type="spellEnd"/>
      <w:r w:rsidRPr="00EA0D04">
        <w:rPr>
          <w:i/>
        </w:rPr>
        <w:t xml:space="preserve"> </w:t>
      </w:r>
      <w:proofErr w:type="spellStart"/>
      <w:r w:rsidRPr="00EA0D04">
        <w:rPr>
          <w:i/>
        </w:rPr>
        <w:t>Märchen</w:t>
      </w:r>
      <w:proofErr w:type="spellEnd"/>
      <w:r w:rsidRPr="00EA0D04">
        <w:rPr>
          <w:i/>
        </w:rPr>
        <w:t xml:space="preserve"> und Roman</w:t>
      </w:r>
      <w:r>
        <w:t xml:space="preserve">, </w:t>
      </w:r>
      <w:r w:rsidRPr="00EA0D04">
        <w:rPr>
          <w:i/>
        </w:rPr>
        <w:t>AJP</w:t>
      </w:r>
      <w:r>
        <w:t xml:space="preserve">  111 (1990) 271-274</w:t>
      </w:r>
    </w:p>
    <w:p w14:paraId="3C82F5C2" w14:textId="77777777" w:rsidR="001B04D0" w:rsidRDefault="001B04D0">
      <w:pPr>
        <w:spacing w:line="240" w:lineRule="atLeast"/>
      </w:pPr>
    </w:p>
    <w:p w14:paraId="071AD6FE" w14:textId="77777777" w:rsidR="001B04D0" w:rsidRDefault="001B04D0">
      <w:pPr>
        <w:spacing w:line="240" w:lineRule="atLeast"/>
      </w:pPr>
      <w:r>
        <w:t xml:space="preserve">Charles Segal, </w:t>
      </w:r>
      <w:r w:rsidRPr="00EA0D04">
        <w:rPr>
          <w:i/>
        </w:rPr>
        <w:t>La musique du sphinx</w:t>
      </w:r>
      <w:r>
        <w:t xml:space="preserve">, </w:t>
      </w:r>
      <w:r w:rsidRPr="00EA0D04">
        <w:rPr>
          <w:i/>
        </w:rPr>
        <w:t xml:space="preserve">JHS </w:t>
      </w:r>
      <w:r>
        <w:t>109 (1989) 232</w:t>
      </w:r>
    </w:p>
    <w:p w14:paraId="2BB674A3" w14:textId="77777777" w:rsidR="001B04D0" w:rsidRDefault="001B04D0">
      <w:pPr>
        <w:spacing w:line="240" w:lineRule="atLeast"/>
      </w:pPr>
    </w:p>
    <w:p w14:paraId="11A56B0F" w14:textId="77777777" w:rsidR="001B04D0" w:rsidRDefault="001B04D0">
      <w:pPr>
        <w:spacing w:line="240" w:lineRule="atLeast"/>
      </w:pPr>
      <w:r>
        <w:t xml:space="preserve">Helene P. Foley, </w:t>
      </w:r>
      <w:r w:rsidRPr="00EA0D04">
        <w:rPr>
          <w:i/>
        </w:rPr>
        <w:t>Ritual Irony: Poetry and Sacrifice in Euripides</w:t>
      </w:r>
      <w:r>
        <w:t xml:space="preserve">, </w:t>
      </w:r>
      <w:r w:rsidRPr="00EA0D04">
        <w:rPr>
          <w:i/>
        </w:rPr>
        <w:t>AJP</w:t>
      </w:r>
      <w:r>
        <w:t xml:space="preserve"> 108 (1987) 534-536</w:t>
      </w:r>
    </w:p>
    <w:p w14:paraId="1208C9C3" w14:textId="77777777" w:rsidR="001B04D0" w:rsidRDefault="001B04D0">
      <w:pPr>
        <w:spacing w:line="240" w:lineRule="atLeast"/>
      </w:pPr>
    </w:p>
    <w:p w14:paraId="7630F0DD" w14:textId="77777777" w:rsidR="001B04D0" w:rsidRDefault="001B04D0">
      <w:pPr>
        <w:spacing w:line="240" w:lineRule="atLeast"/>
      </w:pPr>
      <w:proofErr w:type="spellStart"/>
      <w:r>
        <w:t>Froma</w:t>
      </w:r>
      <w:proofErr w:type="spellEnd"/>
      <w:r>
        <w:t xml:space="preserve"> Zeitlin, </w:t>
      </w:r>
      <w:r w:rsidRPr="00EA0D04">
        <w:rPr>
          <w:i/>
        </w:rPr>
        <w:t>Under the Sign of the Shield: Semiotics and Aeschylus' Seven Against Thebes</w:t>
      </w:r>
      <w:r>
        <w:t xml:space="preserve">, </w:t>
      </w:r>
      <w:r w:rsidRPr="00EA0D04">
        <w:rPr>
          <w:i/>
        </w:rPr>
        <w:t>CW</w:t>
      </w:r>
      <w:r>
        <w:t xml:space="preserve"> 80 (1987) 330-331</w:t>
      </w:r>
    </w:p>
    <w:p w14:paraId="4E9542DF" w14:textId="77777777" w:rsidR="001B04D0" w:rsidRDefault="001B04D0">
      <w:pPr>
        <w:spacing w:line="240" w:lineRule="atLeast"/>
      </w:pPr>
    </w:p>
    <w:p w14:paraId="4F335720" w14:textId="77777777" w:rsidR="001B04D0" w:rsidRDefault="001B04D0">
      <w:pPr>
        <w:spacing w:line="240" w:lineRule="atLeast"/>
        <w:rPr>
          <w:u w:val="single"/>
        </w:rPr>
      </w:pPr>
      <w:r>
        <w:t xml:space="preserve">Jenny Strauss Clay, </w:t>
      </w:r>
      <w:r w:rsidRPr="00EA0D04">
        <w:rPr>
          <w:i/>
        </w:rPr>
        <w:t>The Wrath of Athena</w:t>
      </w:r>
      <w:r>
        <w:t xml:space="preserve">, </w:t>
      </w:r>
      <w:r w:rsidRPr="00EA0D04">
        <w:rPr>
          <w:i/>
        </w:rPr>
        <w:t xml:space="preserve">AJP </w:t>
      </w:r>
      <w:r>
        <w:t>106 (1985) 512-531</w:t>
      </w:r>
    </w:p>
    <w:p w14:paraId="7FA258F6" w14:textId="77777777" w:rsidR="001B04D0" w:rsidRDefault="001B04D0">
      <w:pPr>
        <w:spacing w:line="240" w:lineRule="atLeast"/>
        <w:ind w:right="1728"/>
      </w:pPr>
    </w:p>
    <w:p w14:paraId="123BDC9E" w14:textId="77777777" w:rsidR="001B04D0" w:rsidRDefault="001B04D0">
      <w:pPr>
        <w:spacing w:line="240" w:lineRule="atLeast"/>
        <w:rPr>
          <w:u w:val="single"/>
        </w:rPr>
      </w:pPr>
      <w:proofErr w:type="spellStart"/>
      <w:r>
        <w:t>Averil</w:t>
      </w:r>
      <w:proofErr w:type="spellEnd"/>
      <w:r>
        <w:t xml:space="preserve"> Cameron and Amélie </w:t>
      </w:r>
      <w:proofErr w:type="spellStart"/>
      <w:r>
        <w:t>Kuhrt</w:t>
      </w:r>
      <w:proofErr w:type="spellEnd"/>
      <w:r>
        <w:t xml:space="preserve">, </w:t>
      </w:r>
      <w:proofErr w:type="spellStart"/>
      <w:r>
        <w:t>edd</w:t>
      </w:r>
      <w:proofErr w:type="spellEnd"/>
      <w:r>
        <w:t xml:space="preserve">., </w:t>
      </w:r>
      <w:r w:rsidRPr="00EA0D04">
        <w:rPr>
          <w:i/>
        </w:rPr>
        <w:t>Images of Women in Antiquity</w:t>
      </w:r>
      <w:r>
        <w:t xml:space="preserve">, </w:t>
      </w:r>
      <w:r w:rsidRPr="00EA0D04">
        <w:rPr>
          <w:i/>
        </w:rPr>
        <w:t>CW</w:t>
      </w:r>
      <w:r>
        <w:t xml:space="preserve"> 79 (1986) 276-277</w:t>
      </w:r>
    </w:p>
    <w:p w14:paraId="1D8B47A2" w14:textId="77777777" w:rsidR="001B04D0" w:rsidRDefault="001B04D0">
      <w:pPr>
        <w:spacing w:line="240" w:lineRule="atLeast"/>
      </w:pPr>
    </w:p>
    <w:p w14:paraId="0347C81B" w14:textId="77777777" w:rsidR="001B04D0" w:rsidRDefault="001B04D0">
      <w:pPr>
        <w:spacing w:line="240" w:lineRule="atLeast"/>
      </w:pPr>
      <w:r>
        <w:t xml:space="preserve">Tom </w:t>
      </w:r>
      <w:proofErr w:type="spellStart"/>
      <w:r>
        <w:t>Winnifrith</w:t>
      </w:r>
      <w:proofErr w:type="spellEnd"/>
      <w:r>
        <w:t xml:space="preserve">, Penelope Murray, K.W. </w:t>
      </w:r>
      <w:proofErr w:type="spellStart"/>
      <w:r>
        <w:t>Gransden</w:t>
      </w:r>
      <w:proofErr w:type="spellEnd"/>
      <w:r>
        <w:t xml:space="preserve">, </w:t>
      </w:r>
      <w:proofErr w:type="spellStart"/>
      <w:r>
        <w:t>edd</w:t>
      </w:r>
      <w:proofErr w:type="spellEnd"/>
      <w:r>
        <w:t xml:space="preserve">., </w:t>
      </w:r>
      <w:r w:rsidRPr="00EA0D04">
        <w:rPr>
          <w:i/>
        </w:rPr>
        <w:t>Aspects of the Epic</w:t>
      </w:r>
      <w:r>
        <w:t xml:space="preserve">, </w:t>
      </w:r>
      <w:r w:rsidRPr="00EA0D04">
        <w:rPr>
          <w:i/>
        </w:rPr>
        <w:t>CW</w:t>
      </w:r>
      <w:r>
        <w:t xml:space="preserve"> 78 (1985) 224-225</w:t>
      </w:r>
    </w:p>
    <w:p w14:paraId="73D45466" w14:textId="77777777" w:rsidR="001B04D0" w:rsidRDefault="001B04D0">
      <w:pPr>
        <w:spacing w:line="240" w:lineRule="atLeast"/>
        <w:rPr>
          <w:u w:val="single"/>
        </w:rPr>
      </w:pPr>
    </w:p>
    <w:p w14:paraId="33B6CDC9" w14:textId="77777777" w:rsidR="001B04D0" w:rsidRDefault="001B04D0">
      <w:pPr>
        <w:spacing w:line="240" w:lineRule="atLeast"/>
        <w:rPr>
          <w:b/>
          <w:u w:val="single"/>
        </w:rPr>
      </w:pPr>
    </w:p>
    <w:p w14:paraId="5B85AD18" w14:textId="77777777" w:rsidR="001B04D0" w:rsidRPr="00376F6E" w:rsidRDefault="001B04D0">
      <w:pPr>
        <w:spacing w:line="240" w:lineRule="atLeast"/>
        <w:rPr>
          <w:b/>
          <w:u w:val="single"/>
        </w:rPr>
      </w:pPr>
      <w:r w:rsidRPr="00376F6E">
        <w:rPr>
          <w:b/>
          <w:u w:val="single"/>
        </w:rPr>
        <w:t>Work in Progress</w:t>
      </w:r>
    </w:p>
    <w:p w14:paraId="1E60BF4F" w14:textId="77777777" w:rsidR="00F56680" w:rsidRDefault="00F56680" w:rsidP="001F7B35">
      <w:pPr>
        <w:spacing w:line="240" w:lineRule="atLeast"/>
        <w:rPr>
          <w:b/>
          <w:u w:val="single"/>
        </w:rPr>
      </w:pPr>
    </w:p>
    <w:p w14:paraId="357F651A" w14:textId="77777777" w:rsidR="001F7B35" w:rsidRDefault="001F7B35">
      <w:pPr>
        <w:spacing w:line="240" w:lineRule="atLeast"/>
      </w:pPr>
    </w:p>
    <w:p w14:paraId="735673F4" w14:textId="58DF6842" w:rsidR="001B04D0" w:rsidRDefault="001B04D0">
      <w:pPr>
        <w:spacing w:line="240" w:lineRule="atLeast"/>
      </w:pPr>
      <w:r>
        <w:t xml:space="preserve">Edition and commentary on Sophocles’ </w:t>
      </w:r>
      <w:r>
        <w:rPr>
          <w:i/>
        </w:rPr>
        <w:t>Ajax</w:t>
      </w:r>
      <w:r>
        <w:t>, under contract for the Cambridge Greek and Latin Classics series</w:t>
      </w:r>
    </w:p>
    <w:p w14:paraId="0DAF84B2" w14:textId="2182568A" w:rsidR="006B1165" w:rsidRDefault="006B1165">
      <w:pPr>
        <w:spacing w:line="240" w:lineRule="atLeast"/>
      </w:pPr>
    </w:p>
    <w:p w14:paraId="203EB69D" w14:textId="7E8E7893" w:rsidR="006B1165" w:rsidRPr="009C2768" w:rsidRDefault="006B1165">
      <w:pPr>
        <w:spacing w:line="240" w:lineRule="atLeast"/>
        <w:rPr>
          <w:i/>
          <w:szCs w:val="24"/>
        </w:rPr>
      </w:pPr>
      <w:r w:rsidRPr="00CD5B1F">
        <w:rPr>
          <w:szCs w:val="24"/>
        </w:rPr>
        <w:t>Nort</w:t>
      </w:r>
      <w:r>
        <w:rPr>
          <w:szCs w:val="24"/>
        </w:rPr>
        <w:t xml:space="preserve">on Critical Edition of </w:t>
      </w:r>
      <w:r w:rsidRPr="00CD5B1F">
        <w:rPr>
          <w:szCs w:val="24"/>
        </w:rPr>
        <w:t xml:space="preserve">Sophocles’ </w:t>
      </w:r>
      <w:r w:rsidRPr="00CD5B1F">
        <w:rPr>
          <w:i/>
          <w:szCs w:val="24"/>
        </w:rPr>
        <w:t>Antigone, Oedipus at Colonus</w:t>
      </w:r>
    </w:p>
    <w:p w14:paraId="56AB4BDA" w14:textId="77777777" w:rsidR="001B04D0" w:rsidRDefault="001B04D0">
      <w:pPr>
        <w:spacing w:line="240" w:lineRule="atLeast"/>
        <w:rPr>
          <w:i/>
        </w:rPr>
      </w:pPr>
    </w:p>
    <w:p w14:paraId="0489DFE9" w14:textId="77777777" w:rsidR="00534059" w:rsidRDefault="001B04D0">
      <w:pPr>
        <w:spacing w:line="240" w:lineRule="atLeast"/>
      </w:pPr>
      <w:r w:rsidRPr="00376F6E">
        <w:rPr>
          <w:i/>
        </w:rPr>
        <w:t>Most Tragic Sophocles</w:t>
      </w:r>
      <w:r w:rsidRPr="00376F6E">
        <w:t xml:space="preserve">, under contract </w:t>
      </w:r>
      <w:r w:rsidR="009F08FB">
        <w:t>for the Bloomsbury</w:t>
      </w:r>
      <w:r w:rsidR="001F7B35">
        <w:t xml:space="preserve"> Press series “</w:t>
      </w:r>
      <w:r w:rsidRPr="00376F6E">
        <w:t>C</w:t>
      </w:r>
      <w:r w:rsidR="001F7B35">
        <w:t>lassical Literature and Society”</w:t>
      </w:r>
    </w:p>
    <w:p w14:paraId="28B83236" w14:textId="77777777" w:rsidR="003F463A" w:rsidRDefault="003F463A">
      <w:pPr>
        <w:spacing w:line="240" w:lineRule="atLeast"/>
      </w:pPr>
    </w:p>
    <w:p w14:paraId="4F571CB4" w14:textId="3AB48D79" w:rsidR="003F463A" w:rsidRDefault="003F463A">
      <w:pPr>
        <w:spacing w:line="240" w:lineRule="atLeast"/>
        <w:rPr>
          <w:iCs/>
        </w:rPr>
      </w:pPr>
      <w:r>
        <w:t xml:space="preserve">Chapter on Tragedy and Satyr Drama for the </w:t>
      </w:r>
      <w:r>
        <w:rPr>
          <w:i/>
        </w:rPr>
        <w:t>Oxford History of Classical Literature</w:t>
      </w:r>
    </w:p>
    <w:p w14:paraId="3BA42E5A" w14:textId="249312E8" w:rsidR="009C2768" w:rsidRDefault="009C2768">
      <w:pPr>
        <w:spacing w:line="240" w:lineRule="atLeast"/>
        <w:rPr>
          <w:iCs/>
        </w:rPr>
      </w:pPr>
    </w:p>
    <w:p w14:paraId="39490A73" w14:textId="7AB22B23" w:rsidR="009C2768" w:rsidRPr="009C2768" w:rsidRDefault="009C2768">
      <w:pPr>
        <w:spacing w:line="240" w:lineRule="atLeast"/>
        <w:rPr>
          <w:i/>
          <w:szCs w:val="24"/>
        </w:rPr>
      </w:pPr>
      <w:r>
        <w:rPr>
          <w:iCs/>
        </w:rPr>
        <w:t xml:space="preserve">Chapter on Drama and Theater for the </w:t>
      </w:r>
      <w:r>
        <w:rPr>
          <w:i/>
        </w:rPr>
        <w:t>Oxford History of the Classical Greek World</w:t>
      </w:r>
    </w:p>
    <w:p w14:paraId="3D6B1024" w14:textId="77777777" w:rsidR="003F463A" w:rsidRDefault="003F463A">
      <w:pPr>
        <w:spacing w:line="240" w:lineRule="atLeast"/>
        <w:rPr>
          <w:szCs w:val="24"/>
        </w:rPr>
      </w:pPr>
    </w:p>
    <w:p w14:paraId="3CCADC25" w14:textId="665DF8FC" w:rsidR="006B1165" w:rsidRDefault="006B1165">
      <w:pPr>
        <w:spacing w:line="240" w:lineRule="atLeast"/>
        <w:rPr>
          <w:szCs w:val="24"/>
        </w:rPr>
      </w:pPr>
      <w:r>
        <w:rPr>
          <w:szCs w:val="24"/>
        </w:rPr>
        <w:t xml:space="preserve">Chapter on </w:t>
      </w:r>
      <w:r>
        <w:rPr>
          <w:i/>
          <w:iCs/>
          <w:szCs w:val="24"/>
        </w:rPr>
        <w:t>Odyssey</w:t>
      </w:r>
      <w:r>
        <w:rPr>
          <w:szCs w:val="24"/>
        </w:rPr>
        <w:t xml:space="preserve"> Book 3 for the </w:t>
      </w:r>
      <w:r>
        <w:rPr>
          <w:i/>
          <w:iCs/>
          <w:szCs w:val="24"/>
        </w:rPr>
        <w:t>Oxford Critical Guide to the Odyssey</w:t>
      </w:r>
    </w:p>
    <w:p w14:paraId="3E25D0F6" w14:textId="4BCE476E" w:rsidR="009C2768" w:rsidRDefault="009C2768">
      <w:pPr>
        <w:spacing w:line="240" w:lineRule="atLeast"/>
        <w:rPr>
          <w:szCs w:val="24"/>
        </w:rPr>
      </w:pPr>
    </w:p>
    <w:p w14:paraId="2DE270EE" w14:textId="05A1DE82" w:rsidR="009C2768" w:rsidRDefault="009C2768" w:rsidP="009C2768">
      <w:pPr>
        <w:spacing w:line="240" w:lineRule="atLeast"/>
        <w:rPr>
          <w:szCs w:val="24"/>
        </w:rPr>
      </w:pPr>
      <w:r>
        <w:rPr>
          <w:szCs w:val="24"/>
        </w:rPr>
        <w:t xml:space="preserve">Chapter on “The Singularity of the Tragic Day,” for a volume on </w:t>
      </w:r>
      <w:r>
        <w:rPr>
          <w:i/>
          <w:iCs/>
          <w:szCs w:val="24"/>
        </w:rPr>
        <w:t>Time, Tense and Genre</w:t>
      </w:r>
      <w:r>
        <w:rPr>
          <w:szCs w:val="24"/>
        </w:rPr>
        <w:t xml:space="preserve"> </w:t>
      </w:r>
      <w:r>
        <w:rPr>
          <w:i/>
          <w:iCs/>
          <w:szCs w:val="24"/>
        </w:rPr>
        <w:t>in Ancient Greek Literature</w:t>
      </w:r>
    </w:p>
    <w:p w14:paraId="2DE1DAD9" w14:textId="4C958475" w:rsidR="005A395E" w:rsidRDefault="005A395E" w:rsidP="009C2768">
      <w:pPr>
        <w:spacing w:line="240" w:lineRule="atLeast"/>
        <w:rPr>
          <w:szCs w:val="24"/>
        </w:rPr>
      </w:pPr>
    </w:p>
    <w:p w14:paraId="3999E2B5" w14:textId="0A78E470" w:rsidR="005A395E" w:rsidRDefault="005A395E" w:rsidP="005A395E">
      <w:pPr>
        <w:spacing w:line="240" w:lineRule="atLeast"/>
        <w:rPr>
          <w:i/>
          <w:iCs/>
          <w:szCs w:val="24"/>
        </w:rPr>
      </w:pPr>
      <w:r>
        <w:rPr>
          <w:szCs w:val="24"/>
        </w:rPr>
        <w:t>Chapter on “</w:t>
      </w:r>
      <w:r w:rsidRPr="005A395E">
        <w:rPr>
          <w:szCs w:val="24"/>
        </w:rPr>
        <w:t>Taming the Extraordinary: Shifting Motives and the Psychology of Tragic Actors</w:t>
      </w:r>
      <w:r>
        <w:rPr>
          <w:szCs w:val="24"/>
        </w:rPr>
        <w:t xml:space="preserve">,” for a volume on </w:t>
      </w:r>
      <w:r>
        <w:rPr>
          <w:i/>
          <w:iCs/>
          <w:szCs w:val="24"/>
        </w:rPr>
        <w:t>How to Do the Psychology of the Ancient World</w:t>
      </w:r>
    </w:p>
    <w:p w14:paraId="5AE05748" w14:textId="6B8140A4" w:rsidR="00A75E1A" w:rsidRDefault="00A75E1A" w:rsidP="005A395E">
      <w:pPr>
        <w:spacing w:line="240" w:lineRule="atLeast"/>
        <w:rPr>
          <w:i/>
          <w:iCs/>
          <w:szCs w:val="24"/>
        </w:rPr>
      </w:pPr>
    </w:p>
    <w:p w14:paraId="5899CB76" w14:textId="6D544215" w:rsidR="00A75E1A" w:rsidRPr="00A75E1A" w:rsidRDefault="00A75E1A" w:rsidP="005A395E">
      <w:pPr>
        <w:spacing w:line="240" w:lineRule="atLeast"/>
        <w:rPr>
          <w:i/>
          <w:iCs/>
          <w:szCs w:val="24"/>
        </w:rPr>
      </w:pPr>
      <w:r>
        <w:rPr>
          <w:szCs w:val="24"/>
        </w:rPr>
        <w:t xml:space="preserve">Chapter on Josephine Balmer’s </w:t>
      </w:r>
      <w:r>
        <w:rPr>
          <w:i/>
          <w:iCs/>
          <w:szCs w:val="24"/>
        </w:rPr>
        <w:t>Paths of Survival</w:t>
      </w:r>
      <w:r>
        <w:rPr>
          <w:szCs w:val="24"/>
        </w:rPr>
        <w:t xml:space="preserve">, for a volume on </w:t>
      </w:r>
      <w:r>
        <w:rPr>
          <w:i/>
          <w:iCs/>
          <w:szCs w:val="24"/>
        </w:rPr>
        <w:t>Women Creating Classics</w:t>
      </w:r>
    </w:p>
    <w:p w14:paraId="1F075D3D" w14:textId="5F9AFFE3" w:rsidR="005A395E" w:rsidRPr="005A395E" w:rsidRDefault="005A395E" w:rsidP="009C2768">
      <w:pPr>
        <w:spacing w:line="240" w:lineRule="atLeast"/>
        <w:rPr>
          <w:szCs w:val="24"/>
          <w:u w:val="single"/>
        </w:rPr>
      </w:pPr>
    </w:p>
    <w:p w14:paraId="7DF86482" w14:textId="64CFF78E" w:rsidR="001336B4" w:rsidRPr="009C2768" w:rsidRDefault="003F463A" w:rsidP="009C2768">
      <w:pPr>
        <w:spacing w:line="240" w:lineRule="atLeast"/>
        <w:rPr>
          <w:i/>
          <w:iCs/>
          <w:szCs w:val="24"/>
          <w:u w:val="single"/>
        </w:rPr>
      </w:pPr>
      <w:r>
        <w:rPr>
          <w:szCs w:val="24"/>
        </w:rPr>
        <w:t>article</w:t>
      </w:r>
      <w:r w:rsidR="001336B4">
        <w:rPr>
          <w:szCs w:val="24"/>
        </w:rPr>
        <w:t xml:space="preserve"> </w:t>
      </w:r>
      <w:r w:rsidR="00090DCD">
        <w:rPr>
          <w:szCs w:val="24"/>
        </w:rPr>
        <w:t xml:space="preserve">on </w:t>
      </w:r>
      <w:r w:rsidR="001336B4">
        <w:rPr>
          <w:szCs w:val="24"/>
        </w:rPr>
        <w:t xml:space="preserve">Adrienne Rich’s reception of the </w:t>
      </w:r>
      <w:r w:rsidR="001336B4">
        <w:rPr>
          <w:i/>
          <w:szCs w:val="24"/>
        </w:rPr>
        <w:t>Iliad</w:t>
      </w:r>
    </w:p>
    <w:p w14:paraId="4623BFF2" w14:textId="77777777" w:rsidR="001F7B35" w:rsidRDefault="001F7B35" w:rsidP="001B04D0">
      <w:pPr>
        <w:rPr>
          <w:i/>
        </w:rPr>
      </w:pPr>
    </w:p>
    <w:p w14:paraId="64879222" w14:textId="77777777" w:rsidR="001B04D0" w:rsidRDefault="001B04D0">
      <w:pPr>
        <w:spacing w:line="240" w:lineRule="atLeast"/>
      </w:pPr>
    </w:p>
    <w:p w14:paraId="3FFE1FC8" w14:textId="2518CE4D" w:rsidR="001B04D0" w:rsidRDefault="00DE4F9F">
      <w:pPr>
        <w:spacing w:line="240" w:lineRule="atLeast"/>
        <w:rPr>
          <w:b/>
          <w:u w:val="single"/>
        </w:rPr>
      </w:pPr>
      <w:r>
        <w:rPr>
          <w:b/>
          <w:u w:val="single"/>
        </w:rPr>
        <w:t xml:space="preserve">Papers and </w:t>
      </w:r>
      <w:r w:rsidR="001B04D0">
        <w:rPr>
          <w:b/>
          <w:u w:val="single"/>
        </w:rPr>
        <w:t>Presentations</w:t>
      </w:r>
      <w:r>
        <w:rPr>
          <w:b/>
          <w:u w:val="single"/>
        </w:rPr>
        <w:t xml:space="preserve"> (from AY 2011/2012)</w:t>
      </w:r>
    </w:p>
    <w:p w14:paraId="43AF38D6" w14:textId="342453EB" w:rsidR="005609C2" w:rsidRDefault="005609C2">
      <w:pPr>
        <w:spacing w:line="240" w:lineRule="atLeast"/>
        <w:rPr>
          <w:b/>
          <w:u w:val="single"/>
        </w:rPr>
      </w:pPr>
    </w:p>
    <w:p w14:paraId="3F06FB46" w14:textId="09E2817A" w:rsidR="00F06D71" w:rsidRDefault="00F06D71" w:rsidP="00F06D71">
      <w:r>
        <w:rPr>
          <w:bCs/>
        </w:rPr>
        <w:t>“Boastful Ajax: Verbal Transgression and Heroic Identity in Homer and Sophocles,”</w:t>
      </w:r>
    </w:p>
    <w:p w14:paraId="16A11791" w14:textId="7C2EBEFB" w:rsidR="00F06D71" w:rsidRDefault="00F06D71" w:rsidP="00410B8F">
      <w:proofErr w:type="spellStart"/>
      <w:r w:rsidRPr="008C5C5D">
        <w:t>Guangqi</w:t>
      </w:r>
      <w:proofErr w:type="spellEnd"/>
      <w:r w:rsidRPr="008C5C5D">
        <w:t xml:space="preserve"> Classics Lecture and Seminar Series</w:t>
      </w:r>
      <w:r>
        <w:t>: April 13, 2022</w:t>
      </w:r>
      <w:r w:rsidR="00410B8F">
        <w:t xml:space="preserve"> (online)</w:t>
      </w:r>
    </w:p>
    <w:p w14:paraId="70DFB1FF" w14:textId="77777777" w:rsidR="00F06D71" w:rsidRDefault="00F06D71">
      <w:pPr>
        <w:spacing w:line="240" w:lineRule="atLeast"/>
      </w:pPr>
    </w:p>
    <w:p w14:paraId="70B4209B" w14:textId="3D11D9DC" w:rsidR="005609C2" w:rsidRDefault="005609C2">
      <w:pPr>
        <w:spacing w:line="240" w:lineRule="atLeast"/>
        <w:rPr>
          <w:b/>
          <w:u w:val="single"/>
        </w:rPr>
      </w:pPr>
      <w:r>
        <w:t>“</w:t>
      </w:r>
      <w:r w:rsidRPr="0066361C">
        <w:rPr>
          <w:rFonts w:ascii="Times New Roman" w:hAnsi="Times New Roman"/>
        </w:rPr>
        <w:t>Champion of History, Inveterate Liar: Biographies of Heinrich Schliemann for Young Readers</w:t>
      </w:r>
      <w:r>
        <w:rPr>
          <w:rFonts w:ascii="Times New Roman" w:hAnsi="Times New Roman"/>
        </w:rPr>
        <w:t>,” Penn Classical Studies Colloquium, Nov. 18, 2021</w:t>
      </w:r>
    </w:p>
    <w:p w14:paraId="0FEBBB05" w14:textId="77777777" w:rsidR="00410B8F" w:rsidRDefault="00410B8F" w:rsidP="00410B8F">
      <w:pPr>
        <w:rPr>
          <w:b/>
          <w:u w:val="single"/>
        </w:rPr>
      </w:pPr>
    </w:p>
    <w:p w14:paraId="760609C3" w14:textId="7191EAA4" w:rsidR="00126A4A" w:rsidRPr="00126A4A" w:rsidRDefault="00410B8F" w:rsidP="00126A4A">
      <w:r>
        <w:t xml:space="preserve">“The Secret Lives of Trees: Tales of Natural Transformation in Classical Myths for Children,” </w:t>
      </w:r>
      <w:r w:rsidR="00126A4A">
        <w:t xml:space="preserve">Conference on “Our Mythical Nature: </w:t>
      </w:r>
      <w:r w:rsidR="00126A4A" w:rsidRPr="00126A4A">
        <w:t>The Classics and Environmental Issues</w:t>
      </w:r>
      <w:r w:rsidR="00126A4A">
        <w:t xml:space="preserve"> </w:t>
      </w:r>
      <w:r w:rsidR="00126A4A" w:rsidRPr="00126A4A">
        <w:t>in Children’s and Young Adults’ Culture</w:t>
      </w:r>
      <w:r w:rsidR="00126A4A">
        <w:t xml:space="preserve">,”  </w:t>
      </w:r>
      <w:r w:rsidR="008F57EE">
        <w:t>Sept. 30, 2021 (online summ</w:t>
      </w:r>
      <w:r w:rsidR="000E3A82">
        <w:t>a</w:t>
      </w:r>
      <w:r w:rsidR="008F57EE">
        <w:t>ry, full video published on YouTube)</w:t>
      </w:r>
    </w:p>
    <w:p w14:paraId="2FE8E992" w14:textId="60B18310" w:rsidR="00410B8F" w:rsidRDefault="00410B8F" w:rsidP="00410B8F"/>
    <w:p w14:paraId="42678A6E" w14:textId="0033C76E" w:rsidR="00447A70" w:rsidRPr="005609C2" w:rsidRDefault="005609C2">
      <w:pPr>
        <w:spacing w:line="240" w:lineRule="atLeast"/>
        <w:rPr>
          <w:bCs/>
        </w:rPr>
      </w:pPr>
      <w:r>
        <w:rPr>
          <w:bCs/>
        </w:rPr>
        <w:t xml:space="preserve">“Her Own Troubles: Women Writers and the </w:t>
      </w:r>
      <w:r>
        <w:rPr>
          <w:bCs/>
          <w:i/>
          <w:iCs/>
        </w:rPr>
        <w:t>Iliad</w:t>
      </w:r>
      <w:r>
        <w:rPr>
          <w:bCs/>
        </w:rPr>
        <w:t>,” University of Reading, Sept. 29,  2021 (online)</w:t>
      </w:r>
    </w:p>
    <w:p w14:paraId="5A3CDE08" w14:textId="77777777" w:rsidR="00447A70" w:rsidRDefault="00447A70">
      <w:pPr>
        <w:spacing w:line="240" w:lineRule="atLeast"/>
        <w:rPr>
          <w:bCs/>
        </w:rPr>
      </w:pPr>
    </w:p>
    <w:p w14:paraId="0C051F5D" w14:textId="5311E52A" w:rsidR="000D26EB" w:rsidRPr="000D26EB" w:rsidRDefault="000D26EB">
      <w:pPr>
        <w:spacing w:line="240" w:lineRule="atLeast"/>
        <w:rPr>
          <w:bCs/>
        </w:rPr>
      </w:pPr>
      <w:r>
        <w:rPr>
          <w:bCs/>
        </w:rPr>
        <w:t xml:space="preserve">“Voices of Recovery in Josephine Balmer’s </w:t>
      </w:r>
      <w:r>
        <w:rPr>
          <w:bCs/>
          <w:i/>
          <w:iCs/>
        </w:rPr>
        <w:t>The Paths of Survival</w:t>
      </w:r>
      <w:r>
        <w:rPr>
          <w:bCs/>
        </w:rPr>
        <w:t xml:space="preserve">,” conference on </w:t>
      </w:r>
      <w:r w:rsidR="00126A4A">
        <w:rPr>
          <w:bCs/>
        </w:rPr>
        <w:t>“</w:t>
      </w:r>
      <w:r>
        <w:rPr>
          <w:bCs/>
        </w:rPr>
        <w:t>Women Creating Classics,</w:t>
      </w:r>
      <w:r w:rsidR="00126A4A">
        <w:rPr>
          <w:bCs/>
        </w:rPr>
        <w:t>”</w:t>
      </w:r>
      <w:r>
        <w:rPr>
          <w:bCs/>
        </w:rPr>
        <w:t xml:space="preserve"> University of Exeter, June 18, 2021 (online)</w:t>
      </w:r>
    </w:p>
    <w:p w14:paraId="1C4200D1" w14:textId="2B260D58" w:rsidR="000F5EE0" w:rsidRDefault="000F5EE0">
      <w:pPr>
        <w:spacing w:line="240" w:lineRule="atLeast"/>
        <w:rPr>
          <w:b/>
          <w:u w:val="single"/>
        </w:rPr>
      </w:pPr>
    </w:p>
    <w:p w14:paraId="6DDAC461" w14:textId="2AC08F1C" w:rsidR="000F5EE0" w:rsidRPr="000F5EE0" w:rsidRDefault="000F5EE0">
      <w:pPr>
        <w:spacing w:line="240" w:lineRule="atLeast"/>
        <w:rPr>
          <w:bCs/>
        </w:rPr>
      </w:pPr>
      <w:r>
        <w:rPr>
          <w:bCs/>
        </w:rPr>
        <w:t>“Return to Windy Troy: Site and Text in the Homeric Tradition,” Keynote Address, Israeli Society for the Promotion of Classical Studies, June 3, 2021 (online)</w:t>
      </w:r>
    </w:p>
    <w:p w14:paraId="237C2988" w14:textId="6D52056B" w:rsidR="008731F1" w:rsidRDefault="008731F1">
      <w:pPr>
        <w:spacing w:line="240" w:lineRule="atLeast"/>
        <w:rPr>
          <w:b/>
          <w:u w:val="single"/>
        </w:rPr>
      </w:pPr>
    </w:p>
    <w:p w14:paraId="446F19BB" w14:textId="591A38FA" w:rsidR="008731F1" w:rsidRDefault="008731F1">
      <w:pPr>
        <w:spacing w:line="240" w:lineRule="atLeast"/>
        <w:rPr>
          <w:bCs/>
        </w:rPr>
      </w:pPr>
      <w:r>
        <w:rPr>
          <w:bCs/>
        </w:rPr>
        <w:t>“Boastful Ajax: Verbal Transgression and Heroic Identity in Homer and Sophocles,” Academy of Athens, May 27, 2021 (online)</w:t>
      </w:r>
    </w:p>
    <w:p w14:paraId="73489087" w14:textId="77777777" w:rsidR="008731F1" w:rsidRDefault="008731F1">
      <w:pPr>
        <w:spacing w:line="240" w:lineRule="atLeast"/>
        <w:rPr>
          <w:bCs/>
        </w:rPr>
      </w:pPr>
    </w:p>
    <w:p w14:paraId="71FD5B1A" w14:textId="4770C6D5" w:rsidR="00244C88" w:rsidRPr="008731F1" w:rsidRDefault="008731F1">
      <w:pPr>
        <w:spacing w:line="240" w:lineRule="atLeast"/>
        <w:rPr>
          <w:bCs/>
        </w:rPr>
      </w:pPr>
      <w:r>
        <w:rPr>
          <w:bCs/>
        </w:rPr>
        <w:t>“The Singularity of the Tragic Day,” in Memory of Kevin H. Lee, University of Sydney, May 27, 2021 (online)</w:t>
      </w:r>
    </w:p>
    <w:p w14:paraId="61824B92" w14:textId="77777777" w:rsidR="00244C88" w:rsidRPr="00DE4F9F" w:rsidRDefault="00244C88">
      <w:pPr>
        <w:spacing w:line="240" w:lineRule="atLeast"/>
        <w:rPr>
          <w:b/>
          <w:u w:val="single"/>
        </w:rPr>
      </w:pPr>
    </w:p>
    <w:p w14:paraId="1316180C" w14:textId="14F76AFC" w:rsidR="00F04FB8" w:rsidRDefault="00244C88" w:rsidP="00534059">
      <w:r>
        <w:t>“Herodotus at Colonus,” Herodotus Helpline (international online seminar), May 5, 2021</w:t>
      </w:r>
    </w:p>
    <w:p w14:paraId="1E6551FF" w14:textId="77777777" w:rsidR="00AB505B" w:rsidRDefault="00AB505B" w:rsidP="00DE4F9F"/>
    <w:p w14:paraId="726B63E9" w14:textId="4AD0C51B" w:rsidR="009C2768" w:rsidRDefault="009C2768" w:rsidP="00DE4F9F">
      <w:r>
        <w:t>“News that Stays News,” Presidential Address, Society for Classical Studies, January 9, 2021</w:t>
      </w:r>
      <w:r w:rsidR="008731F1">
        <w:t xml:space="preserve"> (online)</w:t>
      </w:r>
    </w:p>
    <w:p w14:paraId="110A126A" w14:textId="77777777" w:rsidR="009C2768" w:rsidRDefault="009C2768" w:rsidP="00DE4F9F"/>
    <w:p w14:paraId="5304A220" w14:textId="1CE4CFF1" w:rsidR="00AB505B" w:rsidRPr="00AB505B" w:rsidRDefault="00AB505B" w:rsidP="00DE4F9F">
      <w:r>
        <w:t xml:space="preserve">Discussion of </w:t>
      </w:r>
      <w:r>
        <w:rPr>
          <w:i/>
          <w:iCs/>
        </w:rPr>
        <w:t>Odyssey</w:t>
      </w:r>
      <w:r>
        <w:t xml:space="preserve"> Book 24,  Center for Hellenic Studies “Reading Greek Tragedy” series, December 9, 2020 (online) </w:t>
      </w:r>
    </w:p>
    <w:p w14:paraId="08737C33" w14:textId="77777777" w:rsidR="00AB505B" w:rsidRDefault="00AB505B" w:rsidP="00DE4F9F"/>
    <w:p w14:paraId="5D6EE66B" w14:textId="7706745A" w:rsidR="00AB505B" w:rsidRDefault="00AB505B" w:rsidP="00DE4F9F">
      <w:r>
        <w:t>“The Singularity of the Tragic Day,” Maynooth Classical Colloquium, November 4, 2020 (online)</w:t>
      </w:r>
    </w:p>
    <w:p w14:paraId="13830E42" w14:textId="77777777" w:rsidR="00AB505B" w:rsidRDefault="00AB505B" w:rsidP="00DE4F9F"/>
    <w:p w14:paraId="53FBE150" w14:textId="028A6CF8" w:rsidR="00DE4F9F" w:rsidRPr="00DE4F9F" w:rsidRDefault="00DE4F9F" w:rsidP="00DE4F9F">
      <w:pPr>
        <w:rPr>
          <w:bCs/>
          <w:lang w:val="en-GB"/>
        </w:rPr>
      </w:pPr>
      <w:r>
        <w:t xml:space="preserve">“The Singularity of the Tragic Day,” </w:t>
      </w:r>
      <w:r w:rsidR="006735C1">
        <w:t xml:space="preserve">keynote address at </w:t>
      </w:r>
      <w:r>
        <w:t xml:space="preserve">conference on </w:t>
      </w:r>
      <w:r w:rsidRPr="00DE4F9F">
        <w:t>“</w:t>
      </w:r>
      <w:r w:rsidRPr="00DE4F9F">
        <w:rPr>
          <w:bCs/>
          <w:lang w:val="en-GB"/>
        </w:rPr>
        <w:t>Time, Tense and Genre in Ancient Greek Literature</w:t>
      </w:r>
      <w:r>
        <w:rPr>
          <w:bCs/>
          <w:lang w:val="en-GB"/>
        </w:rPr>
        <w:t>,” King’s College London, September 13, 2019</w:t>
      </w:r>
    </w:p>
    <w:p w14:paraId="4F66B5B7" w14:textId="16247D32" w:rsidR="00DE4F9F" w:rsidRDefault="00DE4F9F" w:rsidP="00450070">
      <w:r>
        <w:t xml:space="preserve"> </w:t>
      </w:r>
    </w:p>
    <w:p w14:paraId="1F5AF0FD" w14:textId="3B92ECB5" w:rsidR="007E37D1" w:rsidRDefault="007E37D1" w:rsidP="007E37D1">
      <w:pPr>
        <w:rPr>
          <w:rFonts w:ascii="Times New Roman" w:hAnsi="Times New Roman"/>
        </w:rPr>
      </w:pPr>
      <w:r>
        <w:t>“</w:t>
      </w:r>
      <w:r w:rsidRPr="0066361C">
        <w:rPr>
          <w:rFonts w:ascii="Times New Roman" w:hAnsi="Times New Roman"/>
        </w:rPr>
        <w:t>Champion of History, Inveterate Liar: Biographies of Heinrich Schliemann for Young Readers</w:t>
      </w:r>
      <w:r>
        <w:rPr>
          <w:rFonts w:ascii="Times New Roman" w:hAnsi="Times New Roman"/>
        </w:rPr>
        <w:t>,” conference on “Our Mythical History,” The University of Warsaw, May 24, 2019</w:t>
      </w:r>
    </w:p>
    <w:p w14:paraId="1EF7CDB7" w14:textId="77777777" w:rsidR="00DE4F9F" w:rsidRDefault="00DE4F9F" w:rsidP="00450070"/>
    <w:p w14:paraId="745B48EA" w14:textId="06EF21FE" w:rsidR="00450070" w:rsidRDefault="00450070" w:rsidP="00450070">
      <w:r>
        <w:t xml:space="preserve">“Inside Stories: Amateurism and Activism in the Classical Works of Naomi </w:t>
      </w:r>
      <w:proofErr w:type="spellStart"/>
      <w:r>
        <w:t>Mitchison</w:t>
      </w:r>
      <w:proofErr w:type="spellEnd"/>
      <w:r>
        <w:t xml:space="preserve">,” </w:t>
      </w:r>
    </w:p>
    <w:p w14:paraId="14E4C9F4" w14:textId="69BFB5F7" w:rsidR="00450070" w:rsidRDefault="00450070" w:rsidP="00450070">
      <w:r>
        <w:t>panel on “Feminist Re-</w:t>
      </w:r>
      <w:proofErr w:type="spellStart"/>
      <w:r>
        <w:t>Visionings</w:t>
      </w:r>
      <w:proofErr w:type="spellEnd"/>
      <w:r>
        <w:t>: Twentieth-Century Women Writers and the Classics,”</w:t>
      </w:r>
    </w:p>
    <w:p w14:paraId="282445D2" w14:textId="39C318B1" w:rsidR="00450070" w:rsidRDefault="00AD2B47" w:rsidP="00450070">
      <w:r>
        <w:t xml:space="preserve">Annual Meeting of the Society for Classical Studies, </w:t>
      </w:r>
      <w:r w:rsidR="00450070">
        <w:t>San Diego, January 4, 2019</w:t>
      </w:r>
    </w:p>
    <w:p w14:paraId="12D17DAF" w14:textId="77777777" w:rsidR="00450070" w:rsidRDefault="00450070" w:rsidP="00534059"/>
    <w:p w14:paraId="7CAE86A9" w14:textId="5C6CD29F" w:rsidR="00450070" w:rsidRDefault="00450070" w:rsidP="00450070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t>“</w:t>
      </w:r>
      <w:r w:rsidR="00397B5B">
        <w:rPr>
          <w:rFonts w:ascii="Times New Roman" w:hAnsi="Times New Roman"/>
          <w:szCs w:val="24"/>
        </w:rPr>
        <w:t>Anchoring the S</w:t>
      </w:r>
      <w:r>
        <w:rPr>
          <w:rFonts w:ascii="Times New Roman" w:hAnsi="Times New Roman"/>
          <w:szCs w:val="24"/>
        </w:rPr>
        <w:t>elf: Time and Character in Sophoclean Tragedy,” conference on “How to do the Psychology of the Ancient World,” Leiden, December 13, 2018</w:t>
      </w:r>
    </w:p>
    <w:p w14:paraId="57DF1B0D" w14:textId="77777777" w:rsidR="00450070" w:rsidRDefault="00450070" w:rsidP="00534059"/>
    <w:p w14:paraId="71CCD124" w14:textId="07602F1D" w:rsidR="00450070" w:rsidRDefault="007D0F3A" w:rsidP="00534059">
      <w:r>
        <w:t xml:space="preserve">Response to Ella </w:t>
      </w:r>
      <w:proofErr w:type="spellStart"/>
      <w:r>
        <w:t>Haselswerdt</w:t>
      </w:r>
      <w:proofErr w:type="spellEnd"/>
      <w:r>
        <w:t>, “</w:t>
      </w:r>
      <w:r w:rsidR="00AD2B47">
        <w:rPr>
          <w:rFonts w:ascii="Times New Roman" w:hAnsi="Times New Roman"/>
          <w:color w:val="222222"/>
        </w:rPr>
        <w:t xml:space="preserve">Sound and Blindness in </w:t>
      </w:r>
      <w:r w:rsidR="00AD2B47">
        <w:rPr>
          <w:rFonts w:ascii="Times New Roman" w:hAnsi="Times New Roman"/>
          <w:i/>
          <w:color w:val="222222"/>
        </w:rPr>
        <w:t>Oedipus at Colonus</w:t>
      </w:r>
      <w:r w:rsidR="00AD2B47">
        <w:rPr>
          <w:rFonts w:ascii="Times New Roman" w:hAnsi="Times New Roman"/>
          <w:color w:val="222222"/>
        </w:rPr>
        <w:t xml:space="preserve">,” at </w:t>
      </w:r>
      <w:r w:rsidR="00AD2B47" w:rsidRPr="00AD2B47">
        <w:rPr>
          <w:rFonts w:ascii="Times New Roman" w:hAnsi="Times New Roman"/>
          <w:color w:val="222222"/>
        </w:rPr>
        <w:t>“</w:t>
      </w:r>
      <w:r w:rsidR="00AD2B47" w:rsidRPr="00AD2B47">
        <w:rPr>
          <w:rFonts w:ascii="Times New Roman" w:hAnsi="Times New Roman"/>
        </w:rPr>
        <w:t>Aesthetics Roundtable II: Subjectivities, Senses, Surrounds</w:t>
      </w:r>
      <w:r w:rsidR="00AD2B47">
        <w:rPr>
          <w:rFonts w:ascii="Times New Roman" w:hAnsi="Times New Roman"/>
        </w:rPr>
        <w:t>,” Barnard College, November 9, 2018</w:t>
      </w:r>
    </w:p>
    <w:p w14:paraId="5980568D" w14:textId="77777777" w:rsidR="00450070" w:rsidRDefault="00450070" w:rsidP="00534059"/>
    <w:p w14:paraId="1CF8BE12" w14:textId="4D898EF4" w:rsidR="00AD2B47" w:rsidRPr="00AD2B47" w:rsidRDefault="00AD2B47" w:rsidP="00534059">
      <w:r>
        <w:t xml:space="preserve">“Teaching </w:t>
      </w:r>
      <w:r>
        <w:rPr>
          <w:i/>
        </w:rPr>
        <w:t>Antigone</w:t>
      </w:r>
      <w:r>
        <w:t>,” presentation to Literature Humanities faculty, Columbia University, October 15, 2018</w:t>
      </w:r>
    </w:p>
    <w:p w14:paraId="5F1D3E75" w14:textId="77777777" w:rsidR="00AD2B47" w:rsidRDefault="00AD2B47" w:rsidP="00534059"/>
    <w:p w14:paraId="73F30AE3" w14:textId="0DA0710A" w:rsidR="000D5434" w:rsidRPr="000D5434" w:rsidRDefault="000D5434" w:rsidP="00534059">
      <w:r>
        <w:t xml:space="preserve">“‘More Sinned Against Than Sinning’: Acting and Suffering in </w:t>
      </w:r>
      <w:r>
        <w:rPr>
          <w:i/>
        </w:rPr>
        <w:t>Oedipus at Colonus</w:t>
      </w:r>
      <w:r>
        <w:t xml:space="preserve"> and </w:t>
      </w:r>
      <w:r>
        <w:rPr>
          <w:i/>
        </w:rPr>
        <w:t>King Lear</w:t>
      </w:r>
      <w:r>
        <w:t>,” conference on “Classical and Modern Intersections,” Verona, May 24, 2018</w:t>
      </w:r>
    </w:p>
    <w:p w14:paraId="4DF59AAE" w14:textId="77777777" w:rsidR="000D5434" w:rsidRDefault="000D5434" w:rsidP="00534059"/>
    <w:p w14:paraId="0E44B296" w14:textId="1EB72AD6" w:rsidR="000D5434" w:rsidRDefault="000D5434" w:rsidP="00534059">
      <w:r>
        <w:t>“Practicing Enallage: Some Examples from Sophocles,” colloquium in honor of Victor Bers, Yale, May 12, 2018</w:t>
      </w:r>
    </w:p>
    <w:p w14:paraId="7C83DBF0" w14:textId="77777777" w:rsidR="000D5434" w:rsidRDefault="000D5434" w:rsidP="00534059"/>
    <w:p w14:paraId="48B58477" w14:textId="528050B1" w:rsidR="0098711E" w:rsidRDefault="0098711E" w:rsidP="00534059">
      <w:r>
        <w:t>“Ancient Myths and Modern Lives: Reading Homer with Veterans,” Penn Teach-In on the Production, Dissemination, and Use of Knowledge,” March 20, 2018</w:t>
      </w:r>
    </w:p>
    <w:p w14:paraId="76A791FC" w14:textId="77777777" w:rsidR="0098711E" w:rsidRDefault="0098711E" w:rsidP="00534059"/>
    <w:p w14:paraId="5D90D905" w14:textId="091CEC63" w:rsidR="002D2939" w:rsidRDefault="008940AA" w:rsidP="00534059">
      <w:r>
        <w:t>“</w:t>
      </w:r>
      <w:r w:rsidRPr="00880FA3">
        <w:t xml:space="preserve">Selective Memory and Epic Reminiscence in Sophocles’ </w:t>
      </w:r>
      <w:r w:rsidRPr="00880FA3">
        <w:rPr>
          <w:i/>
        </w:rPr>
        <w:t>Ajax</w:t>
      </w:r>
      <w:r>
        <w:t xml:space="preserve">,” </w:t>
      </w:r>
      <w:r w:rsidR="0098711E">
        <w:t>Penn Classical Studies Colloquium, November 16, 2017</w:t>
      </w:r>
    </w:p>
    <w:p w14:paraId="35A55447" w14:textId="77777777" w:rsidR="0098711E" w:rsidRDefault="0098711E" w:rsidP="00534059"/>
    <w:p w14:paraId="6083249C" w14:textId="208C7D74" w:rsidR="008940AA" w:rsidRPr="0098711E" w:rsidRDefault="0098711E" w:rsidP="005175CB">
      <w:pPr>
        <w:rPr>
          <w:rFonts w:ascii="Times New Roman" w:hAnsi="Times New Roman"/>
          <w:szCs w:val="24"/>
        </w:rPr>
      </w:pPr>
      <w:r>
        <w:t>“</w:t>
      </w:r>
      <w:r w:rsidRPr="00880FA3">
        <w:t xml:space="preserve">Selective Memory and Epic Reminiscence in Sophocles’ </w:t>
      </w:r>
      <w:r w:rsidRPr="00880FA3">
        <w:rPr>
          <w:i/>
        </w:rPr>
        <w:t>Ajax</w:t>
      </w:r>
      <w:r>
        <w:t>,” Columbia University Seminar in Classical Civilization, October 19, 2017</w:t>
      </w:r>
    </w:p>
    <w:p w14:paraId="22205329" w14:textId="77777777" w:rsidR="008940AA" w:rsidRDefault="008940AA" w:rsidP="005175CB"/>
    <w:p w14:paraId="316F0102" w14:textId="61CEFCAD" w:rsidR="005175CB" w:rsidRPr="00880FA3" w:rsidRDefault="005175CB" w:rsidP="005175CB">
      <w:r>
        <w:lastRenderedPageBreak/>
        <w:t>“</w:t>
      </w:r>
      <w:r w:rsidRPr="00880FA3">
        <w:t xml:space="preserve">Selective Memory and Epic Reminiscence in Sophocles’ </w:t>
      </w:r>
      <w:r w:rsidRPr="00880FA3">
        <w:rPr>
          <w:i/>
        </w:rPr>
        <w:t>Ajax</w:t>
      </w:r>
      <w:r>
        <w:t xml:space="preserve">,” Greek Drama V, </w:t>
      </w:r>
      <w:r w:rsidRPr="00880FA3">
        <w:t>Vancouver, July 6, 2017</w:t>
      </w:r>
    </w:p>
    <w:p w14:paraId="20A99573" w14:textId="77777777" w:rsidR="005175CB" w:rsidRDefault="005175CB" w:rsidP="005175CB"/>
    <w:p w14:paraId="3512AAF3" w14:textId="116A0A6A" w:rsidR="005175CB" w:rsidRPr="005175CB" w:rsidRDefault="005175CB" w:rsidP="005175CB">
      <w:r>
        <w:t xml:space="preserve">“Divine and Human Time in Sophocles’ </w:t>
      </w:r>
      <w:r>
        <w:rPr>
          <w:i/>
        </w:rPr>
        <w:t>Ajax</w:t>
      </w:r>
      <w:r>
        <w:t xml:space="preserve">,” </w:t>
      </w:r>
      <w:proofErr w:type="spellStart"/>
      <w:r>
        <w:t>Scuola</w:t>
      </w:r>
      <w:proofErr w:type="spellEnd"/>
      <w:r>
        <w:t xml:space="preserve"> </w:t>
      </w:r>
      <w:proofErr w:type="spellStart"/>
      <w:r>
        <w:t>Normale</w:t>
      </w:r>
      <w:proofErr w:type="spellEnd"/>
      <w:r>
        <w:t xml:space="preserve"> </w:t>
      </w:r>
      <w:proofErr w:type="spellStart"/>
      <w:r>
        <w:t>Superiore</w:t>
      </w:r>
      <w:proofErr w:type="spellEnd"/>
      <w:r>
        <w:t xml:space="preserve"> di Pisa, May 23, 2017</w:t>
      </w:r>
    </w:p>
    <w:p w14:paraId="2D715185" w14:textId="77777777" w:rsidR="005175CB" w:rsidRDefault="005175CB" w:rsidP="005175CB"/>
    <w:p w14:paraId="72C1C887" w14:textId="5B3F5E4F" w:rsidR="005175CB" w:rsidRPr="005175CB" w:rsidRDefault="005175CB" w:rsidP="005175CB">
      <w:r>
        <w:t xml:space="preserve">“Greek Tragedy for Modern Children:  Ali Smith’s </w:t>
      </w:r>
      <w:r>
        <w:rPr>
          <w:i/>
        </w:rPr>
        <w:t>The Story of Antigone</w:t>
      </w:r>
      <w:r>
        <w:t>,” conference on “Our Mythical Hope in Children’s and Young Adult Cultures,” The University of Warsaw, May 18, 2017</w:t>
      </w:r>
    </w:p>
    <w:p w14:paraId="27707E20" w14:textId="77777777" w:rsidR="005175CB" w:rsidRDefault="005175CB" w:rsidP="00534059">
      <w:pPr>
        <w:rPr>
          <w:rFonts w:ascii="Times New Roman" w:hAnsi="Times New Roman"/>
          <w:szCs w:val="24"/>
        </w:rPr>
      </w:pPr>
    </w:p>
    <w:p w14:paraId="75F0E77C" w14:textId="2FFF7A2C" w:rsidR="007B7058" w:rsidRDefault="007B7058" w:rsidP="0053405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“The Third Stasimon of </w:t>
      </w:r>
      <w:r>
        <w:rPr>
          <w:rFonts w:ascii="Times New Roman" w:hAnsi="Times New Roman"/>
          <w:i/>
          <w:szCs w:val="24"/>
        </w:rPr>
        <w:t>Ajax</w:t>
      </w:r>
      <w:r>
        <w:rPr>
          <w:rFonts w:ascii="Times New Roman" w:hAnsi="Times New Roman"/>
          <w:szCs w:val="24"/>
        </w:rPr>
        <w:t xml:space="preserve">,” </w:t>
      </w:r>
      <w:proofErr w:type="spellStart"/>
      <w:r>
        <w:rPr>
          <w:rFonts w:ascii="Times New Roman" w:hAnsi="Times New Roman"/>
          <w:szCs w:val="24"/>
        </w:rPr>
        <w:t>Epichoreia</w:t>
      </w:r>
      <w:proofErr w:type="spellEnd"/>
      <w:r>
        <w:rPr>
          <w:rFonts w:ascii="Times New Roman" w:hAnsi="Times New Roman"/>
          <w:szCs w:val="24"/>
        </w:rPr>
        <w:t xml:space="preserve"> seminar, NYU, April 8</w:t>
      </w:r>
      <w:r w:rsidR="009304F7">
        <w:rPr>
          <w:rFonts w:ascii="Times New Roman" w:hAnsi="Times New Roman"/>
          <w:szCs w:val="24"/>
        </w:rPr>
        <w:t>, 2017</w:t>
      </w:r>
    </w:p>
    <w:p w14:paraId="13D00FEC" w14:textId="77777777" w:rsidR="009304F7" w:rsidRDefault="009304F7" w:rsidP="00534059">
      <w:pPr>
        <w:rPr>
          <w:rFonts w:ascii="Times New Roman" w:hAnsi="Times New Roman"/>
          <w:szCs w:val="24"/>
        </w:rPr>
      </w:pPr>
    </w:p>
    <w:p w14:paraId="76FEAE9E" w14:textId="6CD1DADF" w:rsidR="009304F7" w:rsidRDefault="009304F7" w:rsidP="0053405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“The Timeframes of </w:t>
      </w:r>
      <w:r>
        <w:rPr>
          <w:rFonts w:ascii="Times New Roman" w:hAnsi="Times New Roman"/>
          <w:i/>
          <w:szCs w:val="24"/>
        </w:rPr>
        <w:t>Ajax</w:t>
      </w:r>
      <w:r w:rsidR="00EF68E9">
        <w:rPr>
          <w:rFonts w:ascii="Times New Roman" w:hAnsi="Times New Roman"/>
          <w:szCs w:val="24"/>
        </w:rPr>
        <w:t xml:space="preserve">,” </w:t>
      </w:r>
      <w:r>
        <w:rPr>
          <w:rFonts w:ascii="Times New Roman" w:hAnsi="Times New Roman"/>
          <w:szCs w:val="24"/>
        </w:rPr>
        <w:t xml:space="preserve">workshop on Sophocles’ </w:t>
      </w:r>
      <w:r>
        <w:rPr>
          <w:rFonts w:ascii="Times New Roman" w:hAnsi="Times New Roman"/>
          <w:i/>
          <w:szCs w:val="24"/>
        </w:rPr>
        <w:t>Ajax</w:t>
      </w:r>
      <w:r>
        <w:rPr>
          <w:rFonts w:ascii="Times New Roman" w:hAnsi="Times New Roman"/>
          <w:szCs w:val="24"/>
        </w:rPr>
        <w:t>, Princeton University, January 20, 2017</w:t>
      </w:r>
    </w:p>
    <w:p w14:paraId="735225A6" w14:textId="77777777" w:rsidR="009304F7" w:rsidRDefault="009304F7" w:rsidP="00534059">
      <w:pPr>
        <w:rPr>
          <w:rFonts w:ascii="Times New Roman" w:hAnsi="Times New Roman"/>
          <w:szCs w:val="24"/>
        </w:rPr>
      </w:pPr>
    </w:p>
    <w:p w14:paraId="317B546E" w14:textId="48251CD8" w:rsidR="009304F7" w:rsidRDefault="009304F7" w:rsidP="0053405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“Wonders Never Cease:  Translating Greek Tragedy in the 21</w:t>
      </w:r>
      <w:r w:rsidRPr="009304F7">
        <w:rPr>
          <w:rFonts w:ascii="Times New Roman" w:hAnsi="Times New Roman"/>
          <w:szCs w:val="24"/>
          <w:vertAlign w:val="superscript"/>
        </w:rPr>
        <w:t>st</w:t>
      </w:r>
      <w:r>
        <w:rPr>
          <w:rFonts w:ascii="Times New Roman" w:hAnsi="Times New Roman"/>
          <w:szCs w:val="24"/>
        </w:rPr>
        <w:t xml:space="preserve"> Century,” Penn Humanities Foru</w:t>
      </w:r>
      <w:r w:rsidR="00650A2E">
        <w:rPr>
          <w:rFonts w:ascii="Times New Roman" w:hAnsi="Times New Roman"/>
          <w:szCs w:val="24"/>
        </w:rPr>
        <w:t xml:space="preserve">m, </w:t>
      </w:r>
      <w:r>
        <w:rPr>
          <w:rFonts w:ascii="Times New Roman" w:hAnsi="Times New Roman"/>
          <w:szCs w:val="24"/>
        </w:rPr>
        <w:t>November 15, 2016</w:t>
      </w:r>
    </w:p>
    <w:p w14:paraId="4EE918E6" w14:textId="77777777" w:rsidR="009304F7" w:rsidRDefault="009304F7" w:rsidP="00534059">
      <w:pPr>
        <w:rPr>
          <w:rFonts w:ascii="Times New Roman" w:hAnsi="Times New Roman"/>
          <w:szCs w:val="24"/>
        </w:rPr>
      </w:pPr>
    </w:p>
    <w:p w14:paraId="5F6D0652" w14:textId="7278A663" w:rsidR="009304F7" w:rsidRDefault="009304F7" w:rsidP="0053405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“Reading the Mind of Ajax,” conference on Classics and cognitive science, NYU, October 28, 2016</w:t>
      </w:r>
    </w:p>
    <w:p w14:paraId="2ACA7249" w14:textId="77777777" w:rsidR="009304F7" w:rsidRDefault="009304F7" w:rsidP="00534059">
      <w:pPr>
        <w:rPr>
          <w:rFonts w:ascii="Times New Roman" w:hAnsi="Times New Roman"/>
          <w:szCs w:val="24"/>
        </w:rPr>
      </w:pPr>
    </w:p>
    <w:p w14:paraId="338F1E2E" w14:textId="02BEA543" w:rsidR="009304F7" w:rsidRDefault="009304F7" w:rsidP="0053405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“Teaching the </w:t>
      </w:r>
      <w:r>
        <w:rPr>
          <w:rFonts w:ascii="Times New Roman" w:hAnsi="Times New Roman"/>
          <w:i/>
          <w:szCs w:val="24"/>
        </w:rPr>
        <w:t>Odyssey</w:t>
      </w:r>
      <w:r w:rsidR="00071A04">
        <w:rPr>
          <w:rFonts w:ascii="Times New Roman" w:hAnsi="Times New Roman"/>
          <w:szCs w:val="24"/>
        </w:rPr>
        <w:t xml:space="preserve">,” </w:t>
      </w:r>
      <w:r>
        <w:rPr>
          <w:rFonts w:ascii="Times New Roman" w:hAnsi="Times New Roman"/>
          <w:szCs w:val="24"/>
        </w:rPr>
        <w:t>presentation to Columbia Literature Humanities Faculty, September 19, 2016</w:t>
      </w:r>
    </w:p>
    <w:p w14:paraId="698794A1" w14:textId="77777777" w:rsidR="009304F7" w:rsidRDefault="009304F7" w:rsidP="00534059">
      <w:pPr>
        <w:rPr>
          <w:rFonts w:ascii="Times New Roman" w:hAnsi="Times New Roman"/>
          <w:szCs w:val="24"/>
        </w:rPr>
      </w:pPr>
    </w:p>
    <w:p w14:paraId="115DC6B9" w14:textId="159AE610" w:rsidR="009304F7" w:rsidRDefault="009304F7" w:rsidP="0053405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“The Arms of Achilles</w:t>
      </w:r>
      <w:r w:rsidR="00EF68E9">
        <w:rPr>
          <w:rFonts w:ascii="Times New Roman" w:hAnsi="Times New Roman"/>
          <w:szCs w:val="24"/>
        </w:rPr>
        <w:t>: Tradition and Mythmaking</w:t>
      </w:r>
      <w:r>
        <w:rPr>
          <w:rFonts w:ascii="Times New Roman" w:hAnsi="Times New Roman"/>
          <w:szCs w:val="24"/>
        </w:rPr>
        <w:t xml:space="preserve"> in </w:t>
      </w:r>
      <w:r w:rsidR="00EF68E9">
        <w:rPr>
          <w:rFonts w:ascii="Times New Roman" w:hAnsi="Times New Roman"/>
          <w:szCs w:val="24"/>
        </w:rPr>
        <w:t xml:space="preserve">Sophocles’ </w:t>
      </w:r>
      <w:r>
        <w:rPr>
          <w:rFonts w:ascii="Times New Roman" w:hAnsi="Times New Roman"/>
          <w:i/>
          <w:szCs w:val="24"/>
        </w:rPr>
        <w:t>Philoctetes</w:t>
      </w:r>
      <w:r w:rsidR="00EF68E9">
        <w:rPr>
          <w:rFonts w:ascii="Times New Roman" w:hAnsi="Times New Roman"/>
          <w:szCs w:val="24"/>
        </w:rPr>
        <w:t>,”</w:t>
      </w:r>
      <w:r>
        <w:rPr>
          <w:rFonts w:ascii="Times New Roman" w:hAnsi="Times New Roman"/>
          <w:szCs w:val="24"/>
        </w:rPr>
        <w:t xml:space="preserve"> </w:t>
      </w:r>
      <w:r w:rsidR="00EF68E9">
        <w:rPr>
          <w:rFonts w:ascii="Times New Roman" w:hAnsi="Times New Roman"/>
          <w:szCs w:val="24"/>
        </w:rPr>
        <w:t xml:space="preserve">at </w:t>
      </w:r>
      <w:r>
        <w:rPr>
          <w:rFonts w:ascii="Times New Roman" w:hAnsi="Times New Roman"/>
          <w:szCs w:val="24"/>
        </w:rPr>
        <w:t xml:space="preserve">“Resemblance and Reality in Greek Thought: A Colloquium in Honor of Peter Smith,” </w:t>
      </w:r>
      <w:r w:rsidR="00EF68E9">
        <w:rPr>
          <w:rFonts w:ascii="Times New Roman" w:hAnsi="Times New Roman"/>
          <w:szCs w:val="24"/>
        </w:rPr>
        <w:t xml:space="preserve"> The University of North Carolina at Chapel Hill, May 28, 2016</w:t>
      </w:r>
    </w:p>
    <w:p w14:paraId="4A7CFA77" w14:textId="77777777" w:rsidR="00EF68E9" w:rsidRDefault="00EF68E9" w:rsidP="00534059">
      <w:pPr>
        <w:rPr>
          <w:rFonts w:ascii="Times New Roman" w:hAnsi="Times New Roman"/>
          <w:szCs w:val="24"/>
        </w:rPr>
      </w:pPr>
    </w:p>
    <w:p w14:paraId="37A184F7" w14:textId="4F7C1BC8" w:rsidR="00EF68E9" w:rsidRDefault="00EF68E9" w:rsidP="0053405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“Passionate Objectivity: Modern Women Writers Look Back at the Classics,” Keynote Address at </w:t>
      </w:r>
      <w:r w:rsidR="005175CB">
        <w:rPr>
          <w:rFonts w:ascii="Times New Roman" w:hAnsi="Times New Roman"/>
          <w:szCs w:val="24"/>
        </w:rPr>
        <w:t>“</w:t>
      </w:r>
      <w:r>
        <w:rPr>
          <w:rFonts w:ascii="Times New Roman" w:hAnsi="Times New Roman"/>
          <w:szCs w:val="24"/>
        </w:rPr>
        <w:t>Visions: Classics and Feminism VII,</w:t>
      </w:r>
      <w:r w:rsidR="005175CB">
        <w:rPr>
          <w:rFonts w:ascii="Times New Roman" w:hAnsi="Times New Roman"/>
          <w:szCs w:val="24"/>
        </w:rPr>
        <w:t>”</w:t>
      </w:r>
      <w:r>
        <w:rPr>
          <w:rFonts w:ascii="Times New Roman" w:hAnsi="Times New Roman"/>
          <w:szCs w:val="24"/>
        </w:rPr>
        <w:t xml:space="preserve"> The University of Washington, May 20, 2016</w:t>
      </w:r>
    </w:p>
    <w:p w14:paraId="03C5A322" w14:textId="77777777" w:rsidR="00EF68E9" w:rsidRDefault="00EF68E9" w:rsidP="00534059">
      <w:pPr>
        <w:rPr>
          <w:rFonts w:ascii="Times New Roman" w:hAnsi="Times New Roman"/>
          <w:szCs w:val="24"/>
        </w:rPr>
      </w:pPr>
    </w:p>
    <w:p w14:paraId="0FE4E0BA" w14:textId="087C9634" w:rsidR="00EF68E9" w:rsidRPr="009304F7" w:rsidRDefault="00EF68E9" w:rsidP="0053405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“‘A Kind of Minotaur’: Mythical Monsters in the Works of Nathaniel Hawthorne,” conference on “Chasing Mythical Beasts: The Reception of Creatures from Graeco-Roman Mythology in Children’s and Young Adult Literature,” University of Warsaw, May 12, 2016 </w:t>
      </w:r>
    </w:p>
    <w:p w14:paraId="35ED72B0" w14:textId="77777777" w:rsidR="007B7058" w:rsidRDefault="007B7058" w:rsidP="00534059">
      <w:pPr>
        <w:rPr>
          <w:rFonts w:ascii="Times New Roman" w:hAnsi="Times New Roman"/>
          <w:szCs w:val="24"/>
        </w:rPr>
      </w:pPr>
    </w:p>
    <w:p w14:paraId="5BC014FA" w14:textId="6371BE6A" w:rsidR="002D2939" w:rsidRDefault="002D2939" w:rsidP="0053405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“Reading the Mind of Ajax,” conference on “Minds on Stage: Cognitive Approaches to Greek Tragedy, University of Leiden, April 15, 2016</w:t>
      </w:r>
    </w:p>
    <w:p w14:paraId="1DA2C4E6" w14:textId="77777777" w:rsidR="002D2939" w:rsidRDefault="002D2939" w:rsidP="00534059">
      <w:pPr>
        <w:rPr>
          <w:rFonts w:ascii="Times New Roman" w:hAnsi="Times New Roman"/>
          <w:szCs w:val="24"/>
        </w:rPr>
      </w:pPr>
    </w:p>
    <w:p w14:paraId="18E28F07" w14:textId="62D335B4" w:rsidR="002D2939" w:rsidRDefault="002D2939" w:rsidP="0053405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“The Stuff of Children’s Playthings: Nathaniel Hawthorne’s Greek Mythology,” Heinz Bluhm Memorial Lecture, Boston College, February 18, 2016</w:t>
      </w:r>
    </w:p>
    <w:p w14:paraId="0ED62E6D" w14:textId="77777777" w:rsidR="00A963F3" w:rsidRDefault="00A963F3" w:rsidP="00534059">
      <w:pPr>
        <w:rPr>
          <w:rFonts w:ascii="Times New Roman" w:hAnsi="Times New Roman"/>
          <w:szCs w:val="24"/>
        </w:rPr>
      </w:pPr>
    </w:p>
    <w:p w14:paraId="4242B1D1" w14:textId="020C0720" w:rsidR="002D2939" w:rsidRDefault="002D2939" w:rsidP="0053405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“Seen and Unseen on the Greek Tragic Stage,” George Washington University, February 8, 2016</w:t>
      </w:r>
    </w:p>
    <w:p w14:paraId="55037E2A" w14:textId="77777777" w:rsidR="002D2939" w:rsidRDefault="002D2939" w:rsidP="00534059">
      <w:pPr>
        <w:rPr>
          <w:rFonts w:ascii="Times New Roman" w:hAnsi="Times New Roman"/>
          <w:szCs w:val="24"/>
        </w:rPr>
      </w:pPr>
    </w:p>
    <w:p w14:paraId="37FD9C6F" w14:textId="0087DFBC" w:rsidR="00C455BB" w:rsidRDefault="00C455BB" w:rsidP="0053405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Seminar on contemporary women poets and the Homeric epics, Hamilton College, February 5, 2016</w:t>
      </w:r>
    </w:p>
    <w:p w14:paraId="779EF1D5" w14:textId="77777777" w:rsidR="00C455BB" w:rsidRDefault="00C455BB" w:rsidP="00534059">
      <w:pPr>
        <w:rPr>
          <w:rFonts w:ascii="Times New Roman" w:hAnsi="Times New Roman"/>
          <w:szCs w:val="24"/>
        </w:rPr>
      </w:pPr>
    </w:p>
    <w:p w14:paraId="27B0691C" w14:textId="1CAE160E" w:rsidR="00C455BB" w:rsidRDefault="00C455BB" w:rsidP="0053405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“The Stuff of Children’s Playthings: Nathaniel Hawthorne’s Greek Mythology,” Hamilton College, Februar</w:t>
      </w:r>
      <w:r w:rsidR="002D2939">
        <w:rPr>
          <w:rFonts w:ascii="Times New Roman" w:hAnsi="Times New Roman"/>
          <w:szCs w:val="24"/>
        </w:rPr>
        <w:t>y 4, 2016</w:t>
      </w:r>
    </w:p>
    <w:p w14:paraId="1B10152C" w14:textId="77777777" w:rsidR="00C455BB" w:rsidRDefault="00C455BB" w:rsidP="00534059">
      <w:pPr>
        <w:rPr>
          <w:rFonts w:ascii="Times New Roman" w:hAnsi="Times New Roman"/>
          <w:szCs w:val="24"/>
        </w:rPr>
      </w:pPr>
    </w:p>
    <w:p w14:paraId="49A1758E" w14:textId="009F984C" w:rsidR="00064C0D" w:rsidRDefault="00064C0D" w:rsidP="0053405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“‘Everything Here is Conflictual’:  American Women Poets Read the </w:t>
      </w:r>
      <w:r>
        <w:rPr>
          <w:rFonts w:ascii="Times New Roman" w:hAnsi="Times New Roman"/>
          <w:i/>
          <w:szCs w:val="24"/>
        </w:rPr>
        <w:t>Iliad</w:t>
      </w:r>
      <w:r>
        <w:rPr>
          <w:rFonts w:ascii="Times New Roman" w:hAnsi="Times New Roman"/>
          <w:szCs w:val="24"/>
        </w:rPr>
        <w:t xml:space="preserve">,” seminar on “Responses of Women Writers to the </w:t>
      </w:r>
      <w:r>
        <w:rPr>
          <w:rFonts w:ascii="Times New Roman" w:hAnsi="Times New Roman"/>
          <w:i/>
          <w:szCs w:val="24"/>
        </w:rPr>
        <w:t>Iliad</w:t>
      </w:r>
      <w:r>
        <w:rPr>
          <w:rFonts w:ascii="Times New Roman" w:hAnsi="Times New Roman"/>
          <w:szCs w:val="24"/>
        </w:rPr>
        <w:t>, from WW2 to the Present</w:t>
      </w:r>
      <w:r w:rsidR="007F4942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>”</w:t>
      </w:r>
      <w:r w:rsidR="007F4942">
        <w:rPr>
          <w:rFonts w:ascii="Times New Roman" w:hAnsi="Times New Roman"/>
          <w:szCs w:val="24"/>
        </w:rPr>
        <w:t xml:space="preserve"> annual meeting of the SCS, San Francisco, January 7, 2016</w:t>
      </w:r>
      <w:r>
        <w:rPr>
          <w:rFonts w:ascii="Times New Roman" w:hAnsi="Times New Roman"/>
          <w:szCs w:val="24"/>
        </w:rPr>
        <w:t xml:space="preserve">    </w:t>
      </w:r>
    </w:p>
    <w:p w14:paraId="5227941D" w14:textId="77777777" w:rsidR="00064C0D" w:rsidRDefault="00064C0D" w:rsidP="00534059">
      <w:pPr>
        <w:rPr>
          <w:rFonts w:ascii="Times New Roman" w:hAnsi="Times New Roman"/>
          <w:szCs w:val="24"/>
        </w:rPr>
      </w:pPr>
    </w:p>
    <w:p w14:paraId="0FBC9C8C" w14:textId="39584C74" w:rsidR="003E7EFE" w:rsidRPr="003E7EFE" w:rsidRDefault="003E7EFE" w:rsidP="0053405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“The Arms of Achilles: Tradition and Mythmaking in Sophocles’ </w:t>
      </w:r>
      <w:r>
        <w:rPr>
          <w:rFonts w:ascii="Times New Roman" w:hAnsi="Times New Roman"/>
          <w:i/>
          <w:szCs w:val="24"/>
        </w:rPr>
        <w:t>Philoctetes</w:t>
      </w:r>
      <w:r>
        <w:rPr>
          <w:rFonts w:ascii="Times New Roman" w:hAnsi="Times New Roman"/>
          <w:szCs w:val="24"/>
        </w:rPr>
        <w:t>,” Johns Hopkins University, December 3, 2015</w:t>
      </w:r>
    </w:p>
    <w:p w14:paraId="51CE5DB5" w14:textId="77777777" w:rsidR="003E7EFE" w:rsidRDefault="003E7EFE" w:rsidP="00534059">
      <w:pPr>
        <w:rPr>
          <w:rFonts w:ascii="Times New Roman" w:hAnsi="Times New Roman"/>
          <w:szCs w:val="24"/>
        </w:rPr>
      </w:pPr>
    </w:p>
    <w:p w14:paraId="4406CDB5" w14:textId="561996AC" w:rsidR="0044358B" w:rsidRDefault="0044358B" w:rsidP="0053405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“Locating Medea,” conference on </w:t>
      </w:r>
      <w:r w:rsidR="002D2939">
        <w:rPr>
          <w:rFonts w:ascii="Times New Roman" w:hAnsi="Times New Roman"/>
          <w:szCs w:val="24"/>
        </w:rPr>
        <w:t>“</w:t>
      </w:r>
      <w:r>
        <w:rPr>
          <w:rFonts w:ascii="Times New Roman" w:hAnsi="Times New Roman"/>
          <w:szCs w:val="24"/>
        </w:rPr>
        <w:t>House and Home,</w:t>
      </w:r>
      <w:r w:rsidR="002D2939">
        <w:rPr>
          <w:rFonts w:ascii="Times New Roman" w:hAnsi="Times New Roman"/>
          <w:szCs w:val="24"/>
        </w:rPr>
        <w:t>”</w:t>
      </w:r>
      <w:r>
        <w:rPr>
          <w:rFonts w:ascii="Times New Roman" w:hAnsi="Times New Roman"/>
          <w:szCs w:val="24"/>
        </w:rPr>
        <w:t xml:space="preserve"> Wellesley College, May 2, 2015</w:t>
      </w:r>
    </w:p>
    <w:p w14:paraId="540E6302" w14:textId="77777777" w:rsidR="0044358B" w:rsidRDefault="0044358B" w:rsidP="00534059">
      <w:pPr>
        <w:rPr>
          <w:rFonts w:ascii="Times New Roman" w:hAnsi="Times New Roman"/>
          <w:szCs w:val="24"/>
        </w:rPr>
      </w:pPr>
    </w:p>
    <w:p w14:paraId="51A53669" w14:textId="77777777" w:rsidR="00A93733" w:rsidRDefault="00A93733" w:rsidP="0053405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“Seen and Unseen on the Greek Tragic Stage,” Wabash College, March 31, 2015</w:t>
      </w:r>
    </w:p>
    <w:p w14:paraId="4A2540DF" w14:textId="77777777" w:rsidR="00A93733" w:rsidRDefault="00A93733" w:rsidP="00534059">
      <w:pPr>
        <w:rPr>
          <w:rFonts w:ascii="Times New Roman" w:hAnsi="Times New Roman"/>
          <w:szCs w:val="24"/>
        </w:rPr>
      </w:pPr>
    </w:p>
    <w:p w14:paraId="123685FA" w14:textId="77777777" w:rsidR="00F04FB8" w:rsidRPr="00A93733" w:rsidRDefault="00F04FB8" w:rsidP="00534059">
      <w:pPr>
        <w:rPr>
          <w:rFonts w:ascii="Times New Roman" w:hAnsi="Times New Roman"/>
          <w:szCs w:val="24"/>
        </w:rPr>
      </w:pPr>
      <w:r w:rsidRPr="00A93733">
        <w:rPr>
          <w:rFonts w:ascii="Times New Roman" w:hAnsi="Times New Roman"/>
          <w:szCs w:val="24"/>
        </w:rPr>
        <w:t>Introductory comments, “</w:t>
      </w:r>
      <w:r w:rsidR="00A93733" w:rsidRPr="00A93733">
        <w:rPr>
          <w:rFonts w:ascii="Times New Roman" w:hAnsi="Times New Roman"/>
          <w:szCs w:val="24"/>
        </w:rPr>
        <w:t xml:space="preserve">Soldiers Returning Home: Ancient Greece, the Theater of War, and Veterans Today,” a reading and panel discussion of Sophocles’ </w:t>
      </w:r>
      <w:r w:rsidR="00A93733" w:rsidRPr="00A93733">
        <w:rPr>
          <w:rFonts w:ascii="Times New Roman" w:hAnsi="Times New Roman"/>
          <w:i/>
          <w:szCs w:val="24"/>
        </w:rPr>
        <w:t>Ajax</w:t>
      </w:r>
      <w:r w:rsidR="00A93733">
        <w:rPr>
          <w:rFonts w:ascii="Times New Roman" w:hAnsi="Times New Roman"/>
          <w:szCs w:val="24"/>
        </w:rPr>
        <w:t>, Wabash College, March 30, 2015</w:t>
      </w:r>
      <w:r w:rsidR="00A93733" w:rsidRPr="00A93733">
        <w:rPr>
          <w:rFonts w:ascii="Times New Roman" w:hAnsi="Times New Roman"/>
          <w:szCs w:val="24"/>
        </w:rPr>
        <w:t xml:space="preserve"> </w:t>
      </w:r>
    </w:p>
    <w:p w14:paraId="50BE8EED" w14:textId="77777777" w:rsidR="00F04FB8" w:rsidRPr="00A93733" w:rsidRDefault="00F04FB8" w:rsidP="00534059">
      <w:pPr>
        <w:rPr>
          <w:rFonts w:ascii="Times New Roman" w:hAnsi="Times New Roman"/>
          <w:szCs w:val="24"/>
        </w:rPr>
      </w:pPr>
    </w:p>
    <w:p w14:paraId="397E0266" w14:textId="11318B63" w:rsidR="00F04FB8" w:rsidRPr="00F04FB8" w:rsidRDefault="00F04FB8" w:rsidP="00534059">
      <w:r>
        <w:t xml:space="preserve">“Darker Threads: Modern Poets Read the </w:t>
      </w:r>
      <w:r>
        <w:rPr>
          <w:i/>
        </w:rPr>
        <w:t>Odyssey</w:t>
      </w:r>
      <w:r>
        <w:t>,” panel on “Homer: Translation, Adaptation, I</w:t>
      </w:r>
      <w:r w:rsidR="00623893">
        <w:t>mprovisation,” Columbia Univers</w:t>
      </w:r>
      <w:r>
        <w:t>ity, February 27, 2015</w:t>
      </w:r>
    </w:p>
    <w:p w14:paraId="322ED6E7" w14:textId="77777777" w:rsidR="00F04FB8" w:rsidRDefault="00F04FB8" w:rsidP="00534059"/>
    <w:p w14:paraId="49F71936" w14:textId="77777777" w:rsidR="00534059" w:rsidRPr="00534059" w:rsidRDefault="00534059" w:rsidP="00534059">
      <w:r>
        <w:t>“</w:t>
      </w:r>
      <w:r w:rsidRPr="00800102">
        <w:t>Tragic Realities: What Kind of History Do Fictional Women Let Us Write?</w:t>
      </w:r>
      <w:r>
        <w:t xml:space="preserve">,” panel on “40 </w:t>
      </w:r>
      <w:r w:rsidRPr="00534059">
        <w:t xml:space="preserve">years of </w:t>
      </w:r>
      <w:r w:rsidRPr="00534059">
        <w:rPr>
          <w:i/>
        </w:rPr>
        <w:t>Goddesses, Whores, Wives, and Slaves</w:t>
      </w:r>
      <w:r w:rsidRPr="00534059">
        <w:t>: Women’s History in Classics</w:t>
      </w:r>
      <w:r>
        <w:t>,” annual meeting of the SCS, New Orleans, January 11, 2015</w:t>
      </w:r>
    </w:p>
    <w:p w14:paraId="278EF66C" w14:textId="77777777" w:rsidR="00534059" w:rsidRDefault="00534059" w:rsidP="00534059"/>
    <w:p w14:paraId="329063DA" w14:textId="77777777" w:rsidR="00534059" w:rsidRDefault="00534059" w:rsidP="00534059">
      <w:r>
        <w:t xml:space="preserve">“Greek Tragedy: A Drama of Survival,” Bryn </w:t>
      </w:r>
      <w:proofErr w:type="spellStart"/>
      <w:r>
        <w:t>Mawr</w:t>
      </w:r>
      <w:proofErr w:type="spellEnd"/>
      <w:r>
        <w:t xml:space="preserve"> College, November 25, 2014</w:t>
      </w:r>
    </w:p>
    <w:p w14:paraId="68537B22" w14:textId="77777777" w:rsidR="00534059" w:rsidRDefault="00534059" w:rsidP="00534059"/>
    <w:p w14:paraId="65A7B87E" w14:textId="77777777" w:rsidR="00534059" w:rsidRDefault="00534059" w:rsidP="00534059">
      <w:r>
        <w:t>“A Drama of Survival,” lecture and seminar on Greek tragedy as visiting expert at NEH Summer Seminar on “Mortality: Facing Death in Ancient Greece,” June 30-July 3, 2014</w:t>
      </w:r>
    </w:p>
    <w:p w14:paraId="6E5D9E40" w14:textId="77777777" w:rsidR="00534059" w:rsidRDefault="00534059">
      <w:pPr>
        <w:spacing w:line="240" w:lineRule="atLeast"/>
      </w:pPr>
    </w:p>
    <w:p w14:paraId="188CED58" w14:textId="77777777" w:rsidR="008D0265" w:rsidRPr="008D0265" w:rsidRDefault="008D0265">
      <w:pPr>
        <w:spacing w:line="240" w:lineRule="atLeast"/>
      </w:pPr>
      <w:r>
        <w:t xml:space="preserve">“The Voices of Homer in the </w:t>
      </w:r>
      <w:r>
        <w:rPr>
          <w:i/>
        </w:rPr>
        <w:t>Ajax</w:t>
      </w:r>
      <w:r>
        <w:t xml:space="preserve">,” panel on “Reception and Sophocles’ </w:t>
      </w:r>
      <w:r>
        <w:rPr>
          <w:i/>
        </w:rPr>
        <w:t>Ajax</w:t>
      </w:r>
      <w:r>
        <w:t>,” annual meeting of the Classical Association, Nottingham, April 14, 2014</w:t>
      </w:r>
    </w:p>
    <w:p w14:paraId="717A189D" w14:textId="77777777" w:rsidR="008D0265" w:rsidRDefault="008D0265">
      <w:pPr>
        <w:spacing w:line="240" w:lineRule="atLeast"/>
      </w:pPr>
    </w:p>
    <w:p w14:paraId="740F4275" w14:textId="77777777" w:rsidR="00DE1EDB" w:rsidRDefault="00DE1EDB">
      <w:pPr>
        <w:spacing w:line="240" w:lineRule="atLeast"/>
      </w:pPr>
      <w:r>
        <w:t>“The Arms of Achilles and the Framing of Ajax,” UNC Chapel Hill, February 28, 2014</w:t>
      </w:r>
    </w:p>
    <w:p w14:paraId="0875736D" w14:textId="77777777" w:rsidR="00DE1EDB" w:rsidRDefault="00DE1EDB">
      <w:pPr>
        <w:spacing w:line="240" w:lineRule="atLeast"/>
      </w:pPr>
    </w:p>
    <w:p w14:paraId="1CD9C5E3" w14:textId="77777777" w:rsidR="00DE1EDB" w:rsidRDefault="00DE1EDB">
      <w:pPr>
        <w:spacing w:line="240" w:lineRule="atLeast"/>
      </w:pPr>
      <w:r>
        <w:t>“Staging Violence in Greek Tragedy,” Penn Humanities Forum, November 26, 2013</w:t>
      </w:r>
    </w:p>
    <w:p w14:paraId="69894C29" w14:textId="77777777" w:rsidR="00DE1EDB" w:rsidRDefault="00DE1EDB">
      <w:pPr>
        <w:spacing w:line="240" w:lineRule="atLeast"/>
      </w:pPr>
    </w:p>
    <w:p w14:paraId="533BB1A9" w14:textId="77777777" w:rsidR="00CA1901" w:rsidRDefault="001F7B35">
      <w:pPr>
        <w:spacing w:line="240" w:lineRule="atLeast"/>
      </w:pPr>
      <w:r>
        <w:t xml:space="preserve">“The Arms of Achilles in </w:t>
      </w:r>
      <w:r>
        <w:rPr>
          <w:i/>
        </w:rPr>
        <w:t>Philoctetes</w:t>
      </w:r>
      <w:r>
        <w:t xml:space="preserve">,” </w:t>
      </w:r>
      <w:r>
        <w:rPr>
          <w:i/>
        </w:rPr>
        <w:t>Philoctetes</w:t>
      </w:r>
      <w:r>
        <w:t xml:space="preserve"> Study Day, Yale University, </w:t>
      </w:r>
    </w:p>
    <w:p w14:paraId="341B8865" w14:textId="77777777" w:rsidR="001F7B35" w:rsidRDefault="00CA1901">
      <w:pPr>
        <w:spacing w:line="240" w:lineRule="atLeast"/>
      </w:pPr>
      <w:r>
        <w:t xml:space="preserve">  </w:t>
      </w:r>
      <w:r w:rsidR="001F7B35">
        <w:t>September 25, 2013</w:t>
      </w:r>
    </w:p>
    <w:p w14:paraId="1F4C6907" w14:textId="77777777" w:rsidR="001F7B35" w:rsidRDefault="001F7B35">
      <w:pPr>
        <w:spacing w:line="240" w:lineRule="atLeast"/>
      </w:pPr>
    </w:p>
    <w:p w14:paraId="5165FF51" w14:textId="77777777" w:rsidR="00CA1901" w:rsidRDefault="001F7B35" w:rsidP="001F7B35">
      <w:r>
        <w:t>“Childhood, Mythol</w:t>
      </w:r>
      <w:r w:rsidR="00534059">
        <w:t>ogy, and the Promise of Peace,”</w:t>
      </w:r>
      <w:r>
        <w:t xml:space="preserve"> conference on Our Mythical </w:t>
      </w:r>
    </w:p>
    <w:p w14:paraId="5100B518" w14:textId="77777777" w:rsidR="001F7B35" w:rsidRDefault="00CA1901" w:rsidP="001F7B35">
      <w:r>
        <w:t xml:space="preserve">  </w:t>
      </w:r>
      <w:r w:rsidR="001F7B35">
        <w:t xml:space="preserve">Childhood, Warsaw, May </w:t>
      </w:r>
      <w:r>
        <w:t>25, 2013</w:t>
      </w:r>
    </w:p>
    <w:p w14:paraId="23303E6D" w14:textId="77777777" w:rsidR="001F7B35" w:rsidRDefault="001F7B35">
      <w:pPr>
        <w:spacing w:line="240" w:lineRule="atLeast"/>
      </w:pPr>
    </w:p>
    <w:p w14:paraId="0CD793DF" w14:textId="77777777" w:rsidR="001B04D0" w:rsidRDefault="001B04D0">
      <w:pPr>
        <w:spacing w:line="240" w:lineRule="atLeast"/>
        <w:rPr>
          <w:b/>
          <w:u w:val="single"/>
        </w:rPr>
      </w:pPr>
      <w:r>
        <w:lastRenderedPageBreak/>
        <w:t>“Penelope as a Tragic Heroine?,” Penn Classical Studies Colloquium, September 6, 2012</w:t>
      </w:r>
    </w:p>
    <w:p w14:paraId="4550954C" w14:textId="77777777" w:rsidR="001B04D0" w:rsidRDefault="001B04D0">
      <w:pPr>
        <w:spacing w:line="240" w:lineRule="atLeast"/>
        <w:rPr>
          <w:u w:val="single"/>
        </w:rPr>
      </w:pPr>
    </w:p>
    <w:p w14:paraId="3F7C62CB" w14:textId="77777777" w:rsidR="001B04D0" w:rsidRDefault="001B04D0">
      <w:pPr>
        <w:spacing w:line="240" w:lineRule="atLeast"/>
      </w:pPr>
      <w:r>
        <w:t xml:space="preserve">“Assessing Ancient Valor in Sophocles’ </w:t>
      </w:r>
      <w:r>
        <w:rPr>
          <w:i/>
        </w:rPr>
        <w:t>Ajax</w:t>
      </w:r>
      <w:r>
        <w:t xml:space="preserve">,” Penn-Leiden Colloquium on Ancient </w:t>
      </w:r>
    </w:p>
    <w:p w14:paraId="21E6EBF3" w14:textId="77777777" w:rsidR="001B04D0" w:rsidRPr="00DF37D9" w:rsidRDefault="001B04D0">
      <w:pPr>
        <w:spacing w:line="240" w:lineRule="atLeast"/>
      </w:pPr>
      <w:r>
        <w:t xml:space="preserve">   Values, June 15, 2012</w:t>
      </w:r>
    </w:p>
    <w:p w14:paraId="32F699D4" w14:textId="77777777" w:rsidR="001B04D0" w:rsidRDefault="001B04D0">
      <w:pPr>
        <w:spacing w:line="240" w:lineRule="atLeast"/>
      </w:pPr>
    </w:p>
    <w:p w14:paraId="3978179B" w14:textId="77777777" w:rsidR="001B04D0" w:rsidRDefault="001B04D0">
      <w:pPr>
        <w:spacing w:line="240" w:lineRule="atLeast"/>
      </w:pPr>
      <w:r>
        <w:t>“P</w:t>
      </w:r>
      <w:r w:rsidR="00436867">
        <w:t xml:space="preserve">enelope as a Tragic Heroine?,” </w:t>
      </w:r>
      <w:proofErr w:type="spellStart"/>
      <w:r>
        <w:t>Epichoreia</w:t>
      </w:r>
      <w:proofErr w:type="spellEnd"/>
      <w:r>
        <w:t xml:space="preserve"> Work-in-Progress group, NYU, January </w:t>
      </w:r>
    </w:p>
    <w:p w14:paraId="4F2E7AFC" w14:textId="77777777" w:rsidR="001B04D0" w:rsidRPr="00D4475B" w:rsidRDefault="001B04D0">
      <w:pPr>
        <w:spacing w:line="240" w:lineRule="atLeast"/>
      </w:pPr>
      <w:r>
        <w:t xml:space="preserve">   28</w:t>
      </w:r>
      <w:r w:rsidRPr="00D4475B">
        <w:rPr>
          <w:vertAlign w:val="superscript"/>
        </w:rPr>
        <w:t>th</w:t>
      </w:r>
      <w:r>
        <w:t>, 2012</w:t>
      </w:r>
    </w:p>
    <w:p w14:paraId="4531020B" w14:textId="77777777" w:rsidR="001B04D0" w:rsidRDefault="001B04D0">
      <w:pPr>
        <w:spacing w:line="240" w:lineRule="atLeast"/>
      </w:pPr>
    </w:p>
    <w:p w14:paraId="79853BDD" w14:textId="1E41F23A" w:rsidR="001B04D0" w:rsidRDefault="001B04D0">
      <w:pPr>
        <w:spacing w:line="240" w:lineRule="atLeast"/>
      </w:pPr>
      <w:r>
        <w:t xml:space="preserve"> </w:t>
      </w:r>
    </w:p>
    <w:p w14:paraId="07568852" w14:textId="77777777" w:rsidR="001B04D0" w:rsidRDefault="001B04D0">
      <w:pPr>
        <w:spacing w:line="240" w:lineRule="atLeast"/>
      </w:pPr>
    </w:p>
    <w:p w14:paraId="4C607553" w14:textId="77777777" w:rsidR="001B04D0" w:rsidRDefault="001B04D0">
      <w:pPr>
        <w:spacing w:line="240" w:lineRule="atLeast"/>
      </w:pPr>
    </w:p>
    <w:p w14:paraId="429F3C6D" w14:textId="77777777" w:rsidR="001B04D0" w:rsidRDefault="001B04D0">
      <w:pPr>
        <w:spacing w:line="240" w:lineRule="atLeast"/>
        <w:rPr>
          <w:b/>
        </w:rPr>
      </w:pPr>
    </w:p>
    <w:p w14:paraId="71DDF0A5" w14:textId="77777777" w:rsidR="001B04D0" w:rsidRDefault="001B04D0">
      <w:pPr>
        <w:spacing w:line="240" w:lineRule="atLeast"/>
        <w:rPr>
          <w:b/>
        </w:rPr>
      </w:pPr>
    </w:p>
    <w:p w14:paraId="6A65DBFB" w14:textId="77777777" w:rsidR="001B04D0" w:rsidRDefault="001B04D0">
      <w:pPr>
        <w:spacing w:line="240" w:lineRule="atLeast"/>
      </w:pPr>
      <w:r>
        <w:rPr>
          <w:b/>
          <w:u w:val="single"/>
        </w:rPr>
        <w:t>Administrative and Other Professional Service (selected)</w:t>
      </w:r>
    </w:p>
    <w:p w14:paraId="60B517B4" w14:textId="77777777" w:rsidR="001B04D0" w:rsidRDefault="001B04D0">
      <w:pPr>
        <w:spacing w:line="240" w:lineRule="atLeast"/>
      </w:pPr>
    </w:p>
    <w:p w14:paraId="1E5B4755" w14:textId="77777777" w:rsidR="001B04D0" w:rsidRDefault="001B04D0">
      <w:pPr>
        <w:spacing w:line="240" w:lineRule="atLeast"/>
        <w:ind w:right="-432"/>
      </w:pPr>
      <w:r>
        <w:t>2000-2007    Chair, Department of Classical Studies, University of Pennsylvania</w:t>
      </w:r>
    </w:p>
    <w:p w14:paraId="2ECC53C8" w14:textId="77777777" w:rsidR="001B04D0" w:rsidRDefault="001B04D0">
      <w:pPr>
        <w:spacing w:line="240" w:lineRule="atLeast"/>
        <w:ind w:right="-2880"/>
      </w:pPr>
    </w:p>
    <w:p w14:paraId="6FB6F991" w14:textId="77777777" w:rsidR="001B04D0" w:rsidRDefault="001B04D0">
      <w:pPr>
        <w:spacing w:line="240" w:lineRule="atLeast"/>
        <w:ind w:right="-2880"/>
      </w:pPr>
      <w:r>
        <w:t>2006-2007     Faculty Co-Director, Penn Post-Baccalaureate Program</w:t>
      </w:r>
    </w:p>
    <w:p w14:paraId="59912EAE" w14:textId="77777777" w:rsidR="001B04D0" w:rsidRDefault="001B04D0">
      <w:pPr>
        <w:spacing w:line="240" w:lineRule="atLeast"/>
        <w:ind w:right="-2880"/>
      </w:pPr>
      <w:r>
        <w:t>2008-2011</w:t>
      </w:r>
    </w:p>
    <w:p w14:paraId="31B89E8E" w14:textId="34F1AF69" w:rsidR="001B04D0" w:rsidRDefault="00666026">
      <w:pPr>
        <w:spacing w:line="240" w:lineRule="atLeast"/>
        <w:ind w:right="-2880"/>
      </w:pPr>
      <w:r>
        <w:t>2012-2015</w:t>
      </w:r>
    </w:p>
    <w:p w14:paraId="7CA42B87" w14:textId="14754D4F" w:rsidR="001E65D1" w:rsidRDefault="0098711E">
      <w:pPr>
        <w:spacing w:line="240" w:lineRule="atLeast"/>
        <w:ind w:right="-2880"/>
      </w:pPr>
      <w:r>
        <w:t>2016-20</w:t>
      </w:r>
      <w:r w:rsidR="00B03521">
        <w:t>2</w:t>
      </w:r>
      <w:r w:rsidR="002D1283">
        <w:t>2</w:t>
      </w:r>
    </w:p>
    <w:p w14:paraId="12A78328" w14:textId="77777777" w:rsidR="001B04D0" w:rsidRDefault="001B04D0">
      <w:pPr>
        <w:spacing w:line="240" w:lineRule="atLeast"/>
        <w:ind w:right="-432"/>
      </w:pPr>
    </w:p>
    <w:p w14:paraId="3F5F59A4" w14:textId="1AEBEEAD" w:rsidR="001B04D0" w:rsidRDefault="001B04D0">
      <w:pPr>
        <w:spacing w:line="240" w:lineRule="atLeast"/>
        <w:ind w:right="-432"/>
      </w:pPr>
      <w:r>
        <w:t>1990-1997     Chair, Graduate Group in Classical Studies, University of Pennsylvania</w:t>
      </w:r>
    </w:p>
    <w:p w14:paraId="47FEC6B0" w14:textId="77777777" w:rsidR="001B04D0" w:rsidRDefault="001B04D0">
      <w:pPr>
        <w:spacing w:line="240" w:lineRule="atLeast"/>
      </w:pPr>
      <w:r>
        <w:t>1999-2000</w:t>
      </w:r>
    </w:p>
    <w:p w14:paraId="14192D2D" w14:textId="77777777" w:rsidR="001B04D0" w:rsidRDefault="001B04D0">
      <w:pPr>
        <w:spacing w:line="240" w:lineRule="atLeast"/>
      </w:pPr>
    </w:p>
    <w:p w14:paraId="24E6C5A8" w14:textId="77777777" w:rsidR="001B04D0" w:rsidRDefault="001B04D0">
      <w:pPr>
        <w:spacing w:line="240" w:lineRule="atLeast"/>
      </w:pPr>
      <w:r>
        <w:t>1995-1997     Director, Post-Baccalaureate Program in Classical Studies, University of 1999-2000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Pennsylvania</w:t>
      </w:r>
    </w:p>
    <w:p w14:paraId="44397B3F" w14:textId="77777777" w:rsidR="001B04D0" w:rsidRDefault="001B04D0">
      <w:pPr>
        <w:spacing w:line="240" w:lineRule="atLeast"/>
        <w:ind w:right="-2880"/>
      </w:pPr>
    </w:p>
    <w:p w14:paraId="6C3A0915" w14:textId="77777777" w:rsidR="001B04D0" w:rsidRDefault="001B04D0">
      <w:pPr>
        <w:spacing w:line="240" w:lineRule="atLeast"/>
        <w:ind w:right="-2880"/>
      </w:pPr>
      <w:r>
        <w:t>1998-1999     Undergraduate Chair, Classical Studies, University of Pennsylvania</w:t>
      </w:r>
    </w:p>
    <w:p w14:paraId="097B6BBC" w14:textId="77777777" w:rsidR="001B04D0" w:rsidRDefault="001B04D0">
      <w:pPr>
        <w:spacing w:line="240" w:lineRule="atLeast"/>
        <w:ind w:right="-2880"/>
      </w:pPr>
    </w:p>
    <w:p w14:paraId="5EE0BD92" w14:textId="77777777" w:rsidR="001B04D0" w:rsidRDefault="001B04D0">
      <w:pPr>
        <w:spacing w:line="240" w:lineRule="atLeast"/>
      </w:pPr>
      <w:r>
        <w:t>1996-1997     Acting Chair, Department of Classical Studies, University of Pennsylvania</w:t>
      </w:r>
    </w:p>
    <w:p w14:paraId="6ED585AB" w14:textId="77777777" w:rsidR="001B04D0" w:rsidRDefault="001B04D0">
      <w:pPr>
        <w:spacing w:line="240" w:lineRule="atLeast"/>
      </w:pPr>
    </w:p>
    <w:p w14:paraId="1075E616" w14:textId="77777777" w:rsidR="001B04D0" w:rsidRDefault="001B04D0">
      <w:pPr>
        <w:spacing w:line="240" w:lineRule="atLeast"/>
        <w:ind w:right="-2880"/>
      </w:pPr>
      <w:r>
        <w:t>1985-1988     Assistant Director, Whitney Humanities Center, Yale</w:t>
      </w:r>
    </w:p>
    <w:p w14:paraId="1608A24D" w14:textId="77777777" w:rsidR="001B04D0" w:rsidRDefault="001B04D0">
      <w:pPr>
        <w:spacing w:line="240" w:lineRule="atLeast"/>
        <w:ind w:right="-2880"/>
      </w:pPr>
    </w:p>
    <w:p w14:paraId="64472250" w14:textId="77777777" w:rsidR="001B04D0" w:rsidRDefault="001B04D0">
      <w:pPr>
        <w:spacing w:line="240" w:lineRule="atLeast"/>
        <w:ind w:right="-2880"/>
      </w:pPr>
      <w:r>
        <w:t>1985-1986     Director of Undergraduate Studies, Directed Studies, Yale</w:t>
      </w:r>
    </w:p>
    <w:p w14:paraId="17FC35B3" w14:textId="77777777" w:rsidR="001B04D0" w:rsidRDefault="001B04D0">
      <w:pPr>
        <w:spacing w:line="240" w:lineRule="atLeast"/>
        <w:ind w:right="-2880"/>
      </w:pPr>
    </w:p>
    <w:p w14:paraId="5D1D8CFA" w14:textId="51B62C49" w:rsidR="0098711E" w:rsidRDefault="001B04D0" w:rsidP="0098711E">
      <w:pPr>
        <w:spacing w:line="240" w:lineRule="atLeast"/>
        <w:ind w:right="-2880"/>
      </w:pPr>
      <w:r>
        <w:t xml:space="preserve">1981, 1988     Director of Undergraduate Studies, Classics, Yale </w:t>
      </w:r>
    </w:p>
    <w:p w14:paraId="386D8895" w14:textId="77777777" w:rsidR="0098711E" w:rsidRDefault="0098711E">
      <w:pPr>
        <w:spacing w:line="240" w:lineRule="atLeast"/>
      </w:pPr>
    </w:p>
    <w:p w14:paraId="6C86231D" w14:textId="4960A021" w:rsidR="00B65617" w:rsidRDefault="00B65617">
      <w:pPr>
        <w:spacing w:line="240" w:lineRule="atLeast"/>
      </w:pPr>
      <w:r>
        <w:t>20</w:t>
      </w:r>
      <w:r w:rsidR="00B03521">
        <w:t>20</w:t>
      </w:r>
      <w:r>
        <w:t>-2</w:t>
      </w:r>
      <w:r w:rsidR="00B03521">
        <w:t>1</w:t>
      </w:r>
      <w:r>
        <w:t xml:space="preserve">         President, Society for Classical Studies</w:t>
      </w:r>
    </w:p>
    <w:p w14:paraId="70FE0BC3" w14:textId="77777777" w:rsidR="00B65617" w:rsidRDefault="00B65617">
      <w:pPr>
        <w:spacing w:line="240" w:lineRule="atLeast"/>
      </w:pPr>
    </w:p>
    <w:p w14:paraId="09A5ABE5" w14:textId="3BC6A6BD" w:rsidR="00762C9D" w:rsidRDefault="00B65617">
      <w:pPr>
        <w:spacing w:line="240" w:lineRule="atLeast"/>
      </w:pPr>
      <w:r>
        <w:t xml:space="preserve">2015 </w:t>
      </w:r>
      <w:r w:rsidR="0098711E">
        <w:t xml:space="preserve">-18      </w:t>
      </w:r>
      <w:r>
        <w:t xml:space="preserve">  </w:t>
      </w:r>
      <w:r w:rsidR="00762C9D">
        <w:t>Member, Goodwin Award Committee, Society for Classical Studies</w:t>
      </w:r>
    </w:p>
    <w:p w14:paraId="1B182DE7" w14:textId="77777777" w:rsidR="00762C9D" w:rsidRDefault="00762C9D">
      <w:pPr>
        <w:spacing w:line="240" w:lineRule="atLeast"/>
      </w:pPr>
    </w:p>
    <w:p w14:paraId="49C7B517" w14:textId="06BEB6B4" w:rsidR="001B04D0" w:rsidRDefault="001B04D0">
      <w:pPr>
        <w:spacing w:line="240" w:lineRule="atLeast"/>
      </w:pPr>
      <w:r>
        <w:t>2012-</w:t>
      </w:r>
      <w:r w:rsidR="00B65617">
        <w:t xml:space="preserve">2015     </w:t>
      </w:r>
      <w:r>
        <w:t>Member, Committee on Outreach, American Philological Association</w:t>
      </w:r>
    </w:p>
    <w:p w14:paraId="0D7B03E8" w14:textId="77777777" w:rsidR="001B04D0" w:rsidRDefault="001B04D0">
      <w:pPr>
        <w:spacing w:line="240" w:lineRule="atLeast"/>
      </w:pPr>
    </w:p>
    <w:p w14:paraId="435198DF" w14:textId="3CC7A901" w:rsidR="001B04D0" w:rsidRDefault="00B65617" w:rsidP="001B04D0">
      <w:pPr>
        <w:spacing w:line="240" w:lineRule="atLeast"/>
      </w:pPr>
      <w:r>
        <w:t xml:space="preserve">2009-2012     </w:t>
      </w:r>
      <w:r w:rsidR="001B04D0">
        <w:t>Member, Committee on Professional Matters,  APA</w:t>
      </w:r>
    </w:p>
    <w:p w14:paraId="2C6288B1" w14:textId="77777777" w:rsidR="001B04D0" w:rsidRDefault="001B04D0" w:rsidP="001B04D0">
      <w:pPr>
        <w:spacing w:line="240" w:lineRule="atLeast"/>
        <w:ind w:left="6480" w:firstLine="720"/>
      </w:pPr>
    </w:p>
    <w:p w14:paraId="5B22B46F" w14:textId="77777777" w:rsidR="001B04D0" w:rsidRDefault="001B04D0" w:rsidP="001B04D0">
      <w:pPr>
        <w:spacing w:line="240" w:lineRule="atLeast"/>
      </w:pPr>
      <w:r>
        <w:lastRenderedPageBreak/>
        <w:t>2006-2009      Member, Committee on the Classical Tradition, APA</w:t>
      </w:r>
    </w:p>
    <w:p w14:paraId="5D70E0C3" w14:textId="77777777" w:rsidR="001B04D0" w:rsidRDefault="001B04D0" w:rsidP="001B04D0">
      <w:pPr>
        <w:spacing w:line="240" w:lineRule="atLeast"/>
      </w:pPr>
    </w:p>
    <w:p w14:paraId="4E6B7BE5" w14:textId="77777777" w:rsidR="001B04D0" w:rsidRDefault="001B04D0">
      <w:pPr>
        <w:spacing w:line="240" w:lineRule="atLeast"/>
      </w:pPr>
      <w:r>
        <w:t>2003-2004      Chair, Task Force to Review the Program of the APA Annual Meeting</w:t>
      </w:r>
    </w:p>
    <w:p w14:paraId="0C7CDEFB" w14:textId="77777777" w:rsidR="001B04D0" w:rsidRDefault="001B04D0">
      <w:pPr>
        <w:spacing w:line="240" w:lineRule="atLeast"/>
      </w:pPr>
    </w:p>
    <w:p w14:paraId="2D82EE0B" w14:textId="77777777" w:rsidR="001B04D0" w:rsidRDefault="001B04D0">
      <w:pPr>
        <w:spacing w:line="240" w:lineRule="atLeast"/>
      </w:pPr>
      <w:r>
        <w:t>1997-2001      Member, Board of Directors, American Philological Association</w:t>
      </w:r>
    </w:p>
    <w:p w14:paraId="12F2F1F1" w14:textId="77777777" w:rsidR="001B04D0" w:rsidRDefault="001B04D0">
      <w:pPr>
        <w:spacing w:line="240" w:lineRule="atLeast"/>
      </w:pPr>
    </w:p>
    <w:p w14:paraId="0D386B24" w14:textId="77777777" w:rsidR="001B04D0" w:rsidRDefault="001B04D0">
      <w:pPr>
        <w:spacing w:line="240" w:lineRule="atLeast"/>
      </w:pPr>
      <w:r>
        <w:t>1992-1994      Member of the Nominating Committee, American Philological Association</w:t>
      </w:r>
    </w:p>
    <w:p w14:paraId="48730D95" w14:textId="77777777" w:rsidR="001B04D0" w:rsidRDefault="001B04D0">
      <w:pPr>
        <w:spacing w:line="240" w:lineRule="atLeast"/>
      </w:pPr>
    </w:p>
    <w:p w14:paraId="54CDC1B6" w14:textId="166D669D" w:rsidR="0098711E" w:rsidRDefault="0098711E">
      <w:pPr>
        <w:spacing w:line="240" w:lineRule="atLeast"/>
      </w:pPr>
      <w:r>
        <w:t>2016-</w:t>
      </w:r>
      <w:r w:rsidR="009C2768">
        <w:t>2019</w:t>
      </w:r>
      <w:r>
        <w:t xml:space="preserve">      Member </w:t>
      </w:r>
      <w:r w:rsidR="0047247B">
        <w:t xml:space="preserve">and Chair </w:t>
      </w:r>
      <w:r>
        <w:t>of the Clack lecturer selection committee, CAAS</w:t>
      </w:r>
    </w:p>
    <w:p w14:paraId="748D511C" w14:textId="77777777" w:rsidR="0098711E" w:rsidRDefault="0098711E">
      <w:pPr>
        <w:spacing w:line="240" w:lineRule="atLeast"/>
      </w:pPr>
    </w:p>
    <w:p w14:paraId="00DCEE3D" w14:textId="77777777" w:rsidR="001B04D0" w:rsidRDefault="001B04D0">
      <w:pPr>
        <w:spacing w:line="240" w:lineRule="atLeast"/>
      </w:pPr>
      <w:r>
        <w:t>1990-1994      Member of the Steering Committee, Women's Classical Caucus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AC5D39" w14:textId="2446F3B3" w:rsidR="001B04D0" w:rsidRDefault="001B04D0">
      <w:pPr>
        <w:spacing w:line="240" w:lineRule="atLeast"/>
      </w:pPr>
      <w:r>
        <w:t xml:space="preserve">2003              </w:t>
      </w:r>
      <w:r w:rsidR="0098711E">
        <w:t xml:space="preserve"> </w:t>
      </w:r>
      <w:r>
        <w:t xml:space="preserve">Judge, Winkler Essay Prize </w:t>
      </w:r>
    </w:p>
    <w:p w14:paraId="0D811CFE" w14:textId="77777777" w:rsidR="001B04D0" w:rsidRDefault="001B04D0">
      <w:pPr>
        <w:spacing w:line="240" w:lineRule="atLeast"/>
      </w:pPr>
    </w:p>
    <w:p w14:paraId="2D41ED94" w14:textId="77777777" w:rsidR="001B04D0" w:rsidRDefault="001B04D0">
      <w:pPr>
        <w:spacing w:line="240" w:lineRule="atLeast"/>
      </w:pPr>
      <w:r>
        <w:t xml:space="preserve">2002-              Member, Department and Program Review Committees: University of </w:t>
      </w:r>
    </w:p>
    <w:p w14:paraId="4D484E68" w14:textId="77777777" w:rsidR="00F56680" w:rsidRDefault="001B04D0">
      <w:pPr>
        <w:spacing w:line="240" w:lineRule="atLeast"/>
      </w:pPr>
      <w:r>
        <w:t xml:space="preserve">                       Wisconsin, McMaster University, University of Washington</w:t>
      </w:r>
      <w:r w:rsidR="00F56680">
        <w:t xml:space="preserve">, Harvard </w:t>
      </w:r>
    </w:p>
    <w:p w14:paraId="55440E2C" w14:textId="320AD40E" w:rsidR="001B04D0" w:rsidRDefault="00F56680" w:rsidP="00F56680">
      <w:pPr>
        <w:spacing w:line="240" w:lineRule="atLeast"/>
        <w:ind w:left="720" w:firstLine="720"/>
      </w:pPr>
      <w:r>
        <w:t>University</w:t>
      </w:r>
      <w:r w:rsidR="0047247B">
        <w:t>, University of Kansas</w:t>
      </w:r>
      <w:r w:rsidR="00B03521">
        <w:t>, Johns Hopkins University</w:t>
      </w:r>
      <w:r w:rsidR="001B04D0">
        <w:t xml:space="preserve"> </w:t>
      </w:r>
    </w:p>
    <w:p w14:paraId="2EE08BCC" w14:textId="77777777" w:rsidR="001B04D0" w:rsidRDefault="001B04D0">
      <w:pPr>
        <w:spacing w:line="240" w:lineRule="atLeast"/>
      </w:pPr>
    </w:p>
    <w:p w14:paraId="775FD478" w14:textId="77777777" w:rsidR="001B04D0" w:rsidRDefault="001B04D0">
      <w:pPr>
        <w:spacing w:line="240" w:lineRule="atLeast"/>
        <w:rPr>
          <w:u w:val="single"/>
        </w:rPr>
      </w:pPr>
      <w:r>
        <w:t xml:space="preserve">1986-1991     Founding Editor, </w:t>
      </w:r>
      <w:r w:rsidRPr="00FB646A">
        <w:rPr>
          <w:i/>
        </w:rPr>
        <w:t>Yale Journal of Criticism</w:t>
      </w:r>
    </w:p>
    <w:p w14:paraId="3266E4C0" w14:textId="77777777" w:rsidR="001B04D0" w:rsidRDefault="001B04D0">
      <w:pPr>
        <w:spacing w:line="240" w:lineRule="atLeast"/>
      </w:pPr>
    </w:p>
    <w:p w14:paraId="3062559E" w14:textId="77777777" w:rsidR="001B04D0" w:rsidRDefault="001B04D0">
      <w:pPr>
        <w:spacing w:line="240" w:lineRule="atLeast"/>
      </w:pPr>
      <w:r>
        <w:t xml:space="preserve">1991- 2006    Member of the advisory board, </w:t>
      </w:r>
      <w:r w:rsidRPr="00FB646A">
        <w:rPr>
          <w:i/>
        </w:rPr>
        <w:t>Yale Journal of Criticism</w:t>
      </w:r>
    </w:p>
    <w:p w14:paraId="477B6D42" w14:textId="77777777" w:rsidR="001B04D0" w:rsidRDefault="001B04D0">
      <w:pPr>
        <w:spacing w:line="240" w:lineRule="atLeast"/>
      </w:pPr>
    </w:p>
    <w:p w14:paraId="651B552A" w14:textId="77777777" w:rsidR="001B04D0" w:rsidRDefault="001B04D0">
      <w:pPr>
        <w:spacing w:line="240" w:lineRule="atLeast"/>
        <w:rPr>
          <w:u w:val="single"/>
        </w:rPr>
      </w:pPr>
      <w:r>
        <w:t xml:space="preserve">1989-             Member of the editorial board, </w:t>
      </w:r>
      <w:r w:rsidRPr="00FB646A">
        <w:rPr>
          <w:i/>
        </w:rPr>
        <w:t>American Journal of Philology</w:t>
      </w:r>
      <w:r>
        <w:rPr>
          <w:u w:val="single"/>
        </w:rPr>
        <w:t xml:space="preserve"> </w:t>
      </w:r>
    </w:p>
    <w:p w14:paraId="649F2471" w14:textId="77777777" w:rsidR="001B04D0" w:rsidRDefault="001B04D0">
      <w:pPr>
        <w:spacing w:line="240" w:lineRule="atLeast"/>
        <w:rPr>
          <w:u w:val="single"/>
        </w:rPr>
      </w:pPr>
    </w:p>
    <w:p w14:paraId="4845EA60" w14:textId="77777777" w:rsidR="001B04D0" w:rsidRDefault="001B04D0">
      <w:pPr>
        <w:spacing w:line="240" w:lineRule="atLeast"/>
        <w:rPr>
          <w:u w:val="single"/>
        </w:rPr>
      </w:pPr>
      <w:r>
        <w:t xml:space="preserve">1990-             Member of the editorial board, </w:t>
      </w:r>
      <w:r w:rsidRPr="00FB646A">
        <w:rPr>
          <w:i/>
        </w:rPr>
        <w:t>Helios</w:t>
      </w:r>
    </w:p>
    <w:p w14:paraId="3D3D5139" w14:textId="77777777" w:rsidR="001B04D0" w:rsidRDefault="001B04D0">
      <w:pPr>
        <w:spacing w:line="240" w:lineRule="atLeast"/>
      </w:pPr>
    </w:p>
    <w:p w14:paraId="6C5FCCAD" w14:textId="25E94312" w:rsidR="00F56680" w:rsidRPr="00F56680" w:rsidRDefault="00F56680" w:rsidP="001B04D0">
      <w:pPr>
        <w:spacing w:line="240" w:lineRule="atLeast"/>
        <w:rPr>
          <w:i/>
        </w:rPr>
      </w:pPr>
      <w:r>
        <w:t>2015-</w:t>
      </w:r>
      <w:r>
        <w:tab/>
        <w:t xml:space="preserve">          Member of the Scientific Committee, </w:t>
      </w:r>
      <w:proofErr w:type="spellStart"/>
      <w:r w:rsidR="00897F6A">
        <w:rPr>
          <w:i/>
        </w:rPr>
        <w:t>EuGeStA</w:t>
      </w:r>
      <w:proofErr w:type="spellEnd"/>
    </w:p>
    <w:p w14:paraId="6ACAAEE3" w14:textId="77777777" w:rsidR="001E65D1" w:rsidRDefault="001E65D1" w:rsidP="001B04D0">
      <w:pPr>
        <w:spacing w:line="240" w:lineRule="atLeast"/>
      </w:pPr>
    </w:p>
    <w:p w14:paraId="7D5E99C1" w14:textId="77777777" w:rsidR="00897F6A" w:rsidRDefault="001B04D0" w:rsidP="001B04D0">
      <w:pPr>
        <w:spacing w:line="240" w:lineRule="atLeast"/>
        <w:rPr>
          <w:i/>
        </w:rPr>
      </w:pPr>
      <w:r>
        <w:t xml:space="preserve">1984 -            Manuscript reviewer: </w:t>
      </w:r>
      <w:r w:rsidRPr="00FB646A">
        <w:rPr>
          <w:i/>
        </w:rPr>
        <w:t>AJP, TAPA, CA, CP, CW, CJ,</w:t>
      </w:r>
      <w:r w:rsidR="00897F6A">
        <w:rPr>
          <w:i/>
        </w:rPr>
        <w:t xml:space="preserve"> CQ,</w:t>
      </w:r>
      <w:r w:rsidRPr="00FB646A">
        <w:rPr>
          <w:i/>
        </w:rPr>
        <w:t xml:space="preserve"> JHS,</w:t>
      </w:r>
      <w:r>
        <w:rPr>
          <w:i/>
        </w:rPr>
        <w:t xml:space="preserve"> HSCP, </w:t>
      </w:r>
    </w:p>
    <w:p w14:paraId="73533048" w14:textId="56D5159E" w:rsidR="00897F6A" w:rsidRDefault="00897F6A" w:rsidP="00897F6A">
      <w:pPr>
        <w:spacing w:line="240" w:lineRule="atLeast"/>
        <w:ind w:firstLine="720"/>
      </w:pPr>
      <w:r>
        <w:rPr>
          <w:i/>
        </w:rPr>
        <w:t xml:space="preserve">          </w:t>
      </w:r>
      <w:r w:rsidR="001B04D0" w:rsidRPr="00FB646A">
        <w:rPr>
          <w:i/>
        </w:rPr>
        <w:t>Helios, Arethusa,</w:t>
      </w:r>
      <w:r w:rsidR="001B04D0">
        <w:rPr>
          <w:i/>
        </w:rPr>
        <w:t xml:space="preserve"> </w:t>
      </w:r>
      <w:r w:rsidR="001B04D0" w:rsidRPr="00FB646A">
        <w:rPr>
          <w:i/>
        </w:rPr>
        <w:t>Phoenix, Mosaic</w:t>
      </w:r>
      <w:r w:rsidR="001B04D0">
        <w:t xml:space="preserve">, </w:t>
      </w:r>
      <w:r w:rsidRPr="00897F6A">
        <w:rPr>
          <w:i/>
        </w:rPr>
        <w:t xml:space="preserve">Mnemosyne, </w:t>
      </w:r>
      <w:proofErr w:type="spellStart"/>
      <w:r w:rsidRPr="00897F6A">
        <w:rPr>
          <w:i/>
        </w:rPr>
        <w:t>EuGeStA</w:t>
      </w:r>
      <w:proofErr w:type="spellEnd"/>
      <w:r w:rsidR="00C507BC">
        <w:rPr>
          <w:i/>
        </w:rPr>
        <w:t>,</w:t>
      </w:r>
      <w:r>
        <w:t xml:space="preserve"> </w:t>
      </w:r>
      <w:r w:rsidR="001B04D0">
        <w:t xml:space="preserve">Yale University </w:t>
      </w:r>
    </w:p>
    <w:p w14:paraId="68690C11" w14:textId="77777777" w:rsidR="00897F6A" w:rsidRDefault="00897F6A" w:rsidP="00897F6A">
      <w:pPr>
        <w:spacing w:line="240" w:lineRule="atLeast"/>
      </w:pPr>
      <w:r>
        <w:t xml:space="preserve">                      Press, Princeton University </w:t>
      </w:r>
      <w:r w:rsidR="001B04D0">
        <w:t>Press, University of Michigan Press, U</w:t>
      </w:r>
      <w:r>
        <w:t xml:space="preserve">niversity </w:t>
      </w:r>
    </w:p>
    <w:p w14:paraId="5DEBB300" w14:textId="77777777" w:rsidR="00897F6A" w:rsidRDefault="00897F6A" w:rsidP="00897F6A">
      <w:pPr>
        <w:spacing w:line="240" w:lineRule="atLeast"/>
        <w:ind w:firstLine="720"/>
      </w:pPr>
      <w:r>
        <w:t xml:space="preserve">          of California Press, </w:t>
      </w:r>
      <w:r w:rsidR="001B04D0">
        <w:t xml:space="preserve">Stanford University Press, Oxford University Press, </w:t>
      </w:r>
    </w:p>
    <w:p w14:paraId="7806E479" w14:textId="77777777" w:rsidR="00897F6A" w:rsidRDefault="00897F6A" w:rsidP="00897F6A">
      <w:pPr>
        <w:spacing w:line="240" w:lineRule="atLeast"/>
        <w:ind w:left="720"/>
      </w:pPr>
      <w:r>
        <w:t xml:space="preserve">          </w:t>
      </w:r>
      <w:r w:rsidR="001B04D0">
        <w:t xml:space="preserve">Cambridge University Press, University of Texas Press, University of </w:t>
      </w:r>
    </w:p>
    <w:p w14:paraId="08087B53" w14:textId="77777777" w:rsidR="00897F6A" w:rsidRDefault="00897F6A" w:rsidP="00897F6A">
      <w:pPr>
        <w:spacing w:line="240" w:lineRule="atLeast"/>
        <w:ind w:left="720"/>
      </w:pPr>
      <w:r>
        <w:t xml:space="preserve">          </w:t>
      </w:r>
      <w:r w:rsidR="001B04D0">
        <w:t>Oklahoma</w:t>
      </w:r>
      <w:r>
        <w:t xml:space="preserve"> Press, University </w:t>
      </w:r>
      <w:r w:rsidR="001B04D0">
        <w:t xml:space="preserve">of Chicago Press, Johns Hopkins University </w:t>
      </w:r>
    </w:p>
    <w:p w14:paraId="5CF0BA80" w14:textId="3A7A28CD" w:rsidR="001B04D0" w:rsidRPr="00FA3E28" w:rsidRDefault="001B04D0" w:rsidP="00FA3E28">
      <w:pPr>
        <w:spacing w:line="240" w:lineRule="atLeast"/>
        <w:ind w:left="1320"/>
      </w:pPr>
      <w:r>
        <w:t xml:space="preserve">Press, </w:t>
      </w:r>
      <w:r w:rsidR="006735C1">
        <w:t xml:space="preserve">Harvard </w:t>
      </w:r>
      <w:r w:rsidR="00FA3E28">
        <w:t xml:space="preserve">University Press, Bloomsbury Academic, </w:t>
      </w:r>
      <w:r w:rsidR="00666026">
        <w:t xml:space="preserve">I.B. Tauris, </w:t>
      </w:r>
      <w:r>
        <w:t>A</w:t>
      </w:r>
      <w:r w:rsidR="00897F6A">
        <w:t xml:space="preserve">PA </w:t>
      </w:r>
      <w:r w:rsidR="00FA3E28">
        <w:t xml:space="preserve">  </w:t>
      </w:r>
      <w:r>
        <w:t>monograph series,</w:t>
      </w:r>
      <w:r w:rsidR="00666026">
        <w:t xml:space="preserve"> </w:t>
      </w:r>
      <w:r>
        <w:t>MLA Publications</w:t>
      </w:r>
      <w:r w:rsidR="00897F6A">
        <w:t>, Penn-Leiden</w:t>
      </w:r>
      <w:r w:rsidR="00FA3E28">
        <w:t xml:space="preserve"> </w:t>
      </w:r>
      <w:r w:rsidR="00897F6A">
        <w:t xml:space="preserve">conference </w:t>
      </w:r>
      <w:r w:rsidR="005031C2">
        <w:t>publications</w:t>
      </w:r>
      <w:r w:rsidR="001F591B">
        <w:t xml:space="preserve">, </w:t>
      </w:r>
      <w:r w:rsidR="001F591B">
        <w:rPr>
          <w:i/>
        </w:rPr>
        <w:t>YAGE</w:t>
      </w:r>
    </w:p>
    <w:p w14:paraId="1A2FADC0" w14:textId="77777777" w:rsidR="001B04D0" w:rsidRDefault="001B04D0">
      <w:pPr>
        <w:spacing w:line="240" w:lineRule="atLeast"/>
      </w:pPr>
    </w:p>
    <w:sectPr w:rsidR="001B04D0" w:rsidSect="00B31D0E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E630C" w14:textId="77777777" w:rsidR="00956B80" w:rsidRDefault="00956B80">
      <w:r>
        <w:separator/>
      </w:r>
    </w:p>
  </w:endnote>
  <w:endnote w:type="continuationSeparator" w:id="0">
    <w:p w14:paraId="1DF8D32D" w14:textId="77777777" w:rsidR="00956B80" w:rsidRDefault="0095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BEA2F" w14:textId="77777777" w:rsidR="00956B80" w:rsidRDefault="00956B80">
      <w:r>
        <w:separator/>
      </w:r>
    </w:p>
  </w:footnote>
  <w:footnote w:type="continuationSeparator" w:id="0">
    <w:p w14:paraId="1D2FD557" w14:textId="77777777" w:rsidR="00956B80" w:rsidRDefault="0095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1B9A" w14:textId="77777777" w:rsidR="00B03521" w:rsidRDefault="00B0352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9BA901" w14:textId="77777777" w:rsidR="00B03521" w:rsidRDefault="00B0352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F88E" w14:textId="77777777" w:rsidR="00B03521" w:rsidRDefault="00B03521">
    <w:pPr>
      <w:pStyle w:val="Header"/>
      <w:ind w:right="360"/>
    </w:pPr>
    <w:r>
      <w:t xml:space="preserve">                                                                                                              Murnaghan --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12"/>
    <w:rsid w:val="00025B41"/>
    <w:rsid w:val="0002742F"/>
    <w:rsid w:val="00031CF8"/>
    <w:rsid w:val="00064C0D"/>
    <w:rsid w:val="00065971"/>
    <w:rsid w:val="00071A04"/>
    <w:rsid w:val="0008581D"/>
    <w:rsid w:val="00090DCD"/>
    <w:rsid w:val="0009281B"/>
    <w:rsid w:val="00092F2A"/>
    <w:rsid w:val="000B4315"/>
    <w:rsid w:val="000B468D"/>
    <w:rsid w:val="000D26EB"/>
    <w:rsid w:val="000D5434"/>
    <w:rsid w:val="000E3A82"/>
    <w:rsid w:val="000F5EE0"/>
    <w:rsid w:val="00111E47"/>
    <w:rsid w:val="00116EC4"/>
    <w:rsid w:val="00117AA7"/>
    <w:rsid w:val="00120CC5"/>
    <w:rsid w:val="001237FF"/>
    <w:rsid w:val="00126A4A"/>
    <w:rsid w:val="001336B4"/>
    <w:rsid w:val="00151154"/>
    <w:rsid w:val="00164303"/>
    <w:rsid w:val="0017069E"/>
    <w:rsid w:val="001A3151"/>
    <w:rsid w:val="001A5AA5"/>
    <w:rsid w:val="001A6843"/>
    <w:rsid w:val="001B04D0"/>
    <w:rsid w:val="001B70B2"/>
    <w:rsid w:val="001E65D1"/>
    <w:rsid w:val="001F591B"/>
    <w:rsid w:val="001F7B35"/>
    <w:rsid w:val="00244C88"/>
    <w:rsid w:val="00266ECE"/>
    <w:rsid w:val="0027161A"/>
    <w:rsid w:val="00285E37"/>
    <w:rsid w:val="002C1817"/>
    <w:rsid w:val="002D1283"/>
    <w:rsid w:val="002D2939"/>
    <w:rsid w:val="002F07FE"/>
    <w:rsid w:val="002F2FE5"/>
    <w:rsid w:val="00307FD8"/>
    <w:rsid w:val="00317206"/>
    <w:rsid w:val="00335E15"/>
    <w:rsid w:val="00336114"/>
    <w:rsid w:val="00370A24"/>
    <w:rsid w:val="00393A43"/>
    <w:rsid w:val="00397B5B"/>
    <w:rsid w:val="003A14C1"/>
    <w:rsid w:val="003D704D"/>
    <w:rsid w:val="003E7EFE"/>
    <w:rsid w:val="003F463A"/>
    <w:rsid w:val="00401C17"/>
    <w:rsid w:val="00410B8F"/>
    <w:rsid w:val="00436867"/>
    <w:rsid w:val="0044358B"/>
    <w:rsid w:val="00446C7F"/>
    <w:rsid w:val="00447A70"/>
    <w:rsid w:val="00450070"/>
    <w:rsid w:val="00466FEA"/>
    <w:rsid w:val="0047247B"/>
    <w:rsid w:val="00473367"/>
    <w:rsid w:val="00485239"/>
    <w:rsid w:val="00490CD2"/>
    <w:rsid w:val="004934B7"/>
    <w:rsid w:val="00496A6B"/>
    <w:rsid w:val="004F17BA"/>
    <w:rsid w:val="005031C2"/>
    <w:rsid w:val="00513AA8"/>
    <w:rsid w:val="005175CB"/>
    <w:rsid w:val="00534059"/>
    <w:rsid w:val="00546954"/>
    <w:rsid w:val="00557829"/>
    <w:rsid w:val="005609C2"/>
    <w:rsid w:val="00584BF0"/>
    <w:rsid w:val="00594730"/>
    <w:rsid w:val="005A395E"/>
    <w:rsid w:val="005C06CC"/>
    <w:rsid w:val="005C38F8"/>
    <w:rsid w:val="005E459B"/>
    <w:rsid w:val="005F60E8"/>
    <w:rsid w:val="00605699"/>
    <w:rsid w:val="00607D63"/>
    <w:rsid w:val="00623893"/>
    <w:rsid w:val="00637FA1"/>
    <w:rsid w:val="0064281D"/>
    <w:rsid w:val="00650A2E"/>
    <w:rsid w:val="00663558"/>
    <w:rsid w:val="006654F2"/>
    <w:rsid w:val="00666026"/>
    <w:rsid w:val="006735C1"/>
    <w:rsid w:val="006B1165"/>
    <w:rsid w:val="006C1E75"/>
    <w:rsid w:val="006E30CB"/>
    <w:rsid w:val="006F2E05"/>
    <w:rsid w:val="006F4856"/>
    <w:rsid w:val="00762C9D"/>
    <w:rsid w:val="00763C9C"/>
    <w:rsid w:val="00792E24"/>
    <w:rsid w:val="00795DC4"/>
    <w:rsid w:val="00796AF6"/>
    <w:rsid w:val="007B207D"/>
    <w:rsid w:val="007B7058"/>
    <w:rsid w:val="007C4896"/>
    <w:rsid w:val="007D0F3A"/>
    <w:rsid w:val="007D29E4"/>
    <w:rsid w:val="007E37D1"/>
    <w:rsid w:val="007F4942"/>
    <w:rsid w:val="00862E59"/>
    <w:rsid w:val="008731F1"/>
    <w:rsid w:val="008940AA"/>
    <w:rsid w:val="0089706A"/>
    <w:rsid w:val="00897F6A"/>
    <w:rsid w:val="008A32DD"/>
    <w:rsid w:val="008D0265"/>
    <w:rsid w:val="008D12C1"/>
    <w:rsid w:val="008F57EE"/>
    <w:rsid w:val="0091666E"/>
    <w:rsid w:val="009304F7"/>
    <w:rsid w:val="00933675"/>
    <w:rsid w:val="00940B9F"/>
    <w:rsid w:val="00956B80"/>
    <w:rsid w:val="00963A12"/>
    <w:rsid w:val="00975E41"/>
    <w:rsid w:val="0098711E"/>
    <w:rsid w:val="009B2E72"/>
    <w:rsid w:val="009C2768"/>
    <w:rsid w:val="009C7CB5"/>
    <w:rsid w:val="009D0B27"/>
    <w:rsid w:val="009F08FB"/>
    <w:rsid w:val="00A22821"/>
    <w:rsid w:val="00A276B9"/>
    <w:rsid w:val="00A342F4"/>
    <w:rsid w:val="00A44855"/>
    <w:rsid w:val="00A50340"/>
    <w:rsid w:val="00A57CF3"/>
    <w:rsid w:val="00A752FF"/>
    <w:rsid w:val="00A75E1A"/>
    <w:rsid w:val="00A86C8E"/>
    <w:rsid w:val="00A93733"/>
    <w:rsid w:val="00A94C5E"/>
    <w:rsid w:val="00A957FB"/>
    <w:rsid w:val="00A963F3"/>
    <w:rsid w:val="00AB505B"/>
    <w:rsid w:val="00AD2B47"/>
    <w:rsid w:val="00AF1E3A"/>
    <w:rsid w:val="00B03521"/>
    <w:rsid w:val="00B271F1"/>
    <w:rsid w:val="00B31BFE"/>
    <w:rsid w:val="00B31D0E"/>
    <w:rsid w:val="00B43875"/>
    <w:rsid w:val="00B446C4"/>
    <w:rsid w:val="00B45E95"/>
    <w:rsid w:val="00B61431"/>
    <w:rsid w:val="00B65617"/>
    <w:rsid w:val="00B95C56"/>
    <w:rsid w:val="00B96B08"/>
    <w:rsid w:val="00BC133C"/>
    <w:rsid w:val="00BD3C20"/>
    <w:rsid w:val="00BF36C9"/>
    <w:rsid w:val="00C05FAF"/>
    <w:rsid w:val="00C0630A"/>
    <w:rsid w:val="00C11247"/>
    <w:rsid w:val="00C455BB"/>
    <w:rsid w:val="00C507BC"/>
    <w:rsid w:val="00C812F7"/>
    <w:rsid w:val="00C93EBF"/>
    <w:rsid w:val="00CA1901"/>
    <w:rsid w:val="00CB1951"/>
    <w:rsid w:val="00CD0656"/>
    <w:rsid w:val="00CD5B1F"/>
    <w:rsid w:val="00CF3679"/>
    <w:rsid w:val="00D16BA4"/>
    <w:rsid w:val="00D80A96"/>
    <w:rsid w:val="00DE05BB"/>
    <w:rsid w:val="00DE1EDB"/>
    <w:rsid w:val="00DE4F9F"/>
    <w:rsid w:val="00E04652"/>
    <w:rsid w:val="00E34A88"/>
    <w:rsid w:val="00E7393D"/>
    <w:rsid w:val="00E77F48"/>
    <w:rsid w:val="00EA4341"/>
    <w:rsid w:val="00EB1F11"/>
    <w:rsid w:val="00EC2B0D"/>
    <w:rsid w:val="00EC64E0"/>
    <w:rsid w:val="00ED70DB"/>
    <w:rsid w:val="00EE1B10"/>
    <w:rsid w:val="00EF68E9"/>
    <w:rsid w:val="00F04FB8"/>
    <w:rsid w:val="00F06D71"/>
    <w:rsid w:val="00F12095"/>
    <w:rsid w:val="00F31A97"/>
    <w:rsid w:val="00F377B1"/>
    <w:rsid w:val="00F56680"/>
    <w:rsid w:val="00F675E1"/>
    <w:rsid w:val="00F7311A"/>
    <w:rsid w:val="00F734D6"/>
    <w:rsid w:val="00F84163"/>
    <w:rsid w:val="00F84687"/>
    <w:rsid w:val="00F954D5"/>
    <w:rsid w:val="00FA3E28"/>
    <w:rsid w:val="00FB4232"/>
    <w:rsid w:val="00FC2F9D"/>
    <w:rsid w:val="00FE44D9"/>
    <w:rsid w:val="00FF5B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729F19"/>
  <w15:docId w15:val="{049F636A-C287-B542-8C04-17CF45C8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D0E"/>
    <w:rPr>
      <w:sz w:val="24"/>
    </w:rPr>
  </w:style>
  <w:style w:type="paragraph" w:styleId="Heading1">
    <w:name w:val="heading 1"/>
    <w:basedOn w:val="Normal"/>
    <w:next w:val="Normal"/>
    <w:qFormat/>
    <w:rsid w:val="00B31D0E"/>
    <w:pPr>
      <w:keepNext/>
      <w:spacing w:line="240" w:lineRule="atLeast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0401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0401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0401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4074F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BB175B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28075A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DF57CB"/>
    <w:rPr>
      <w:rFonts w:ascii="Lucida Grande" w:hAnsi="Lucida Grande" w:cs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DF57CB"/>
    <w:rPr>
      <w:rFonts w:ascii="Lucida Grande" w:hAnsi="Lucida Grande" w:cs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C90AFA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4074F4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B31D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31D0E"/>
  </w:style>
  <w:style w:type="paragraph" w:styleId="Footer">
    <w:name w:val="footer"/>
    <w:basedOn w:val="Normal"/>
    <w:rsid w:val="00B31D0E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B31D0E"/>
    <w:rPr>
      <w:sz w:val="16"/>
    </w:rPr>
  </w:style>
  <w:style w:type="paragraph" w:styleId="CommentText">
    <w:name w:val="annotation text"/>
    <w:basedOn w:val="Normal"/>
    <w:rsid w:val="00B31D0E"/>
    <w:rPr>
      <w:sz w:val="20"/>
    </w:rPr>
  </w:style>
  <w:style w:type="paragraph" w:styleId="EndnoteText">
    <w:name w:val="endnote text"/>
    <w:basedOn w:val="Normal"/>
    <w:rsid w:val="00B31D0E"/>
    <w:rPr>
      <w:rFonts w:eastAsia="Times"/>
      <w:color w:val="000000"/>
    </w:rPr>
  </w:style>
  <w:style w:type="paragraph" w:styleId="BodyTextIndent2">
    <w:name w:val="Body Text Indent 2"/>
    <w:basedOn w:val="Normal"/>
    <w:rsid w:val="00376F6E"/>
    <w:pPr>
      <w:ind w:left="3600" w:hanging="3600"/>
    </w:pPr>
    <w:rPr>
      <w:rFonts w:eastAsia="Times"/>
    </w:rPr>
  </w:style>
  <w:style w:type="paragraph" w:styleId="BodyTextIndent">
    <w:name w:val="Body Text Indent"/>
    <w:basedOn w:val="Normal"/>
    <w:rsid w:val="00BB0649"/>
    <w:pPr>
      <w:spacing w:after="120"/>
      <w:ind w:left="360"/>
    </w:pPr>
  </w:style>
  <w:style w:type="character" w:customStyle="1" w:styleId="Heading2Char">
    <w:name w:val="Heading 2 Char"/>
    <w:basedOn w:val="DefaultParagraphFont"/>
    <w:link w:val="Heading2"/>
    <w:uiPriority w:val="9"/>
    <w:rsid w:val="00C30401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30401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30401"/>
    <w:rPr>
      <w:rFonts w:ascii="Cambria" w:eastAsia="Times New Roman" w:hAnsi="Cambria" w:cs="Times New Roman"/>
      <w:b/>
      <w:bCs/>
      <w:sz w:val="28"/>
      <w:szCs w:val="28"/>
    </w:rPr>
  </w:style>
  <w:style w:type="paragraph" w:styleId="List">
    <w:name w:val="List"/>
    <w:basedOn w:val="Normal"/>
    <w:uiPriority w:val="99"/>
    <w:unhideWhenUsed/>
    <w:rsid w:val="00C30401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C30401"/>
    <w:pPr>
      <w:ind w:left="720" w:hanging="360"/>
      <w:contextualSpacing/>
    </w:pPr>
  </w:style>
  <w:style w:type="paragraph" w:styleId="Date">
    <w:name w:val="Date"/>
    <w:basedOn w:val="Normal"/>
    <w:next w:val="Normal"/>
    <w:link w:val="DateChar"/>
    <w:uiPriority w:val="99"/>
    <w:unhideWhenUsed/>
    <w:rsid w:val="00C30401"/>
  </w:style>
  <w:style w:type="character" w:customStyle="1" w:styleId="DateChar">
    <w:name w:val="Date Char"/>
    <w:basedOn w:val="DefaultParagraphFont"/>
    <w:link w:val="Date"/>
    <w:uiPriority w:val="99"/>
    <w:rsid w:val="00C30401"/>
    <w:rPr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C304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30401"/>
    <w:rPr>
      <w:sz w:val="24"/>
    </w:rPr>
  </w:style>
  <w:style w:type="paragraph" w:styleId="NormalIndent">
    <w:name w:val="Normal Indent"/>
    <w:basedOn w:val="Normal"/>
    <w:uiPriority w:val="99"/>
    <w:unhideWhenUsed/>
    <w:rsid w:val="00C30401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C3040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D4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475B"/>
    <w:rPr>
      <w:rFonts w:ascii="Courier" w:hAnsi="Courier" w:cs="Courier"/>
    </w:rPr>
  </w:style>
  <w:style w:type="character" w:customStyle="1" w:styleId="moz-txt-citetags">
    <w:name w:val="moz-txt-citetags"/>
    <w:basedOn w:val="DefaultParagraphFont"/>
    <w:rsid w:val="00D4475B"/>
  </w:style>
  <w:style w:type="paragraph" w:styleId="ListParagraph">
    <w:name w:val="List Paragraph"/>
    <w:basedOn w:val="Normal"/>
    <w:uiPriority w:val="34"/>
    <w:qFormat/>
    <w:rsid w:val="00534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04DC23-34A4-D741-AB3B-ED505B29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4142</Words>
  <Characters>23616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SHEILA MURNAGHAN</vt:lpstr>
    </vt:vector>
  </TitlesOfParts>
  <Company> University of Pennsylvania</Company>
  <LinksUpToDate>false</LinksUpToDate>
  <CharactersWithSpaces>27703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SHEILA MURNAGHAN</dc:title>
  <dc:subject/>
  <dc:creator>SAS Computing</dc:creator>
  <cp:keywords/>
  <cp:lastModifiedBy>Murnaghan, Sheila H</cp:lastModifiedBy>
  <cp:revision>4</cp:revision>
  <cp:lastPrinted>2009-11-07T19:26:00Z</cp:lastPrinted>
  <dcterms:created xsi:type="dcterms:W3CDTF">2022-04-17T02:45:00Z</dcterms:created>
  <dcterms:modified xsi:type="dcterms:W3CDTF">2022-04-28T19:24:00Z</dcterms:modified>
</cp:coreProperties>
</file>